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4A40" w14:textId="77777777" w:rsidR="00B94ECF" w:rsidRPr="000C6A6E" w:rsidRDefault="000C6A6E" w:rsidP="00B94ECF">
      <w:pPr>
        <w:jc w:val="center"/>
        <w:rPr>
          <w:rFonts w:ascii="Tahoma" w:hAnsi="Tahoma" w:cs="Tahoma"/>
          <w:b/>
          <w:bCs/>
          <w:sz w:val="40"/>
          <w:szCs w:val="40"/>
          <w:lang w:val="en-US"/>
        </w:rPr>
      </w:pPr>
      <w:r>
        <w:rPr>
          <w:rFonts w:ascii="Tahoma" w:hAnsi="Tahoma" w:cs="Tahoma"/>
          <w:b/>
          <w:bCs/>
          <w:sz w:val="40"/>
          <w:szCs w:val="40"/>
          <w:lang w:val="en-US"/>
        </w:rPr>
        <w:t>Wallasey Medical Centre</w:t>
      </w:r>
    </w:p>
    <w:p w14:paraId="46336453" w14:textId="77777777" w:rsidR="00B94ECF" w:rsidRPr="00C973B0" w:rsidRDefault="00B94ECF" w:rsidP="00B94ECF">
      <w:pPr>
        <w:jc w:val="center"/>
        <w:rPr>
          <w:rFonts w:ascii="Tahoma" w:hAnsi="Tahoma" w:cs="Tahoma"/>
          <w:b/>
          <w:bCs/>
          <w:sz w:val="40"/>
          <w:szCs w:val="40"/>
          <w:u w:val="single"/>
          <w:lang w:val="en-US"/>
        </w:rPr>
      </w:pPr>
      <w:r w:rsidRPr="00C973B0">
        <w:rPr>
          <w:rFonts w:ascii="Tahoma" w:hAnsi="Tahoma" w:cs="Tahoma"/>
          <w:b/>
          <w:bCs/>
          <w:sz w:val="40"/>
          <w:szCs w:val="40"/>
          <w:u w:val="single"/>
          <w:lang w:val="en-US"/>
        </w:rPr>
        <w:t xml:space="preserve">Registrations </w:t>
      </w:r>
    </w:p>
    <w:p w14:paraId="3C9C8D48" w14:textId="77777777" w:rsidR="00B94ECF" w:rsidRPr="00C973B0" w:rsidRDefault="00B94ECF" w:rsidP="00B94ECF">
      <w:pPr>
        <w:jc w:val="center"/>
        <w:rPr>
          <w:rFonts w:ascii="Tahoma" w:hAnsi="Tahoma" w:cs="Tahoma"/>
          <w:b/>
          <w:bCs/>
          <w:sz w:val="36"/>
          <w:szCs w:val="36"/>
          <w:lang w:val="en-US"/>
        </w:rPr>
      </w:pPr>
      <w:r w:rsidRPr="00C973B0">
        <w:rPr>
          <w:rFonts w:ascii="Tahoma" w:hAnsi="Tahoma" w:cs="Tahoma"/>
          <w:b/>
          <w:bCs/>
          <w:sz w:val="36"/>
          <w:szCs w:val="36"/>
          <w:lang w:val="en-US"/>
        </w:rPr>
        <w:t xml:space="preserve">What do you need to bring with you to be able to register at the </w:t>
      </w:r>
      <w:proofErr w:type="gramStart"/>
      <w:r w:rsidRPr="00C973B0">
        <w:rPr>
          <w:rFonts w:ascii="Tahoma" w:hAnsi="Tahoma" w:cs="Tahoma"/>
          <w:b/>
          <w:bCs/>
          <w:sz w:val="36"/>
          <w:szCs w:val="36"/>
          <w:lang w:val="en-US"/>
        </w:rPr>
        <w:t>practice</w:t>
      </w:r>
      <w:proofErr w:type="gramEnd"/>
    </w:p>
    <w:p w14:paraId="5CE4E7C9" w14:textId="77777777" w:rsidR="00B94ECF" w:rsidRDefault="00B94ECF" w:rsidP="00B94ECF">
      <w:pPr>
        <w:rPr>
          <w:rFonts w:ascii="Tahoma" w:hAnsi="Tahoma" w:cs="Tahoma"/>
          <w:lang w:val="en-US"/>
        </w:rPr>
      </w:pPr>
    </w:p>
    <w:p w14:paraId="549CE1AF" w14:textId="77777777" w:rsidR="003F3D87" w:rsidRPr="003F3D87" w:rsidRDefault="003F3D87" w:rsidP="003F3D87">
      <w:pPr>
        <w:pStyle w:val="Heading2"/>
        <w:numPr>
          <w:ilvl w:val="0"/>
          <w:numId w:val="0"/>
        </w:numPr>
        <w:shd w:val="clear" w:color="auto" w:fill="FFFFFF"/>
        <w:spacing w:before="180" w:after="225" w:line="337" w:lineRule="atLeast"/>
        <w:ind w:left="576" w:hanging="576"/>
        <w:rPr>
          <w:rFonts w:ascii="Tahoma" w:eastAsia="Times New Roman" w:hAnsi="Tahoma" w:cs="Tahoma"/>
          <w:color w:val="auto"/>
          <w:sz w:val="24"/>
          <w:szCs w:val="24"/>
        </w:rPr>
      </w:pPr>
      <w:r w:rsidRPr="003F3D87">
        <w:rPr>
          <w:rFonts w:ascii="Tahoma" w:eastAsia="Times New Roman" w:hAnsi="Tahoma" w:cs="Tahoma"/>
          <w:color w:val="auto"/>
          <w:sz w:val="24"/>
          <w:szCs w:val="24"/>
        </w:rPr>
        <w:t>New Patient Registration</w:t>
      </w:r>
    </w:p>
    <w:p w14:paraId="218AE459" w14:textId="77777777" w:rsidR="003F3D87" w:rsidRPr="003F3D87" w:rsidRDefault="003F3D87" w:rsidP="003F3D87">
      <w:pPr>
        <w:pStyle w:val="NormalWeb"/>
        <w:shd w:val="clear" w:color="auto" w:fill="FFFFFF"/>
        <w:spacing w:before="0" w:beforeAutospacing="0" w:after="135" w:afterAutospacing="0"/>
        <w:rPr>
          <w:rFonts w:ascii="Tahoma" w:hAnsi="Tahoma" w:cs="Tahoma"/>
        </w:rPr>
      </w:pPr>
      <w:r w:rsidRPr="003F3D87">
        <w:rPr>
          <w:rFonts w:ascii="Tahoma" w:hAnsi="Tahoma" w:cs="Tahoma"/>
        </w:rPr>
        <w:t xml:space="preserve">The </w:t>
      </w:r>
      <w:proofErr w:type="gramStart"/>
      <w:r w:rsidRPr="003F3D87">
        <w:rPr>
          <w:rFonts w:ascii="Tahoma" w:hAnsi="Tahoma" w:cs="Tahoma"/>
        </w:rPr>
        <w:t>doctors</w:t>
      </w:r>
      <w:proofErr w:type="gramEnd"/>
      <w:r w:rsidRPr="003F3D87">
        <w:rPr>
          <w:rFonts w:ascii="Tahoma" w:hAnsi="Tahoma" w:cs="Tahoma"/>
        </w:rPr>
        <w:t xml:space="preserve"> welcome new patients who live within our practice area. Please check with reception </w:t>
      </w:r>
      <w:r w:rsidR="00C91E0A">
        <w:rPr>
          <w:rFonts w:ascii="Tahoma" w:hAnsi="Tahoma" w:cs="Tahoma"/>
        </w:rPr>
        <w:t xml:space="preserve">or our website </w:t>
      </w:r>
      <w:r w:rsidRPr="003F3D87">
        <w:rPr>
          <w:rFonts w:ascii="Tahoma" w:hAnsi="Tahoma" w:cs="Tahoma"/>
        </w:rPr>
        <w:t xml:space="preserve">to see if your address falls within our catchment area. You are asked </w:t>
      </w:r>
      <w:r w:rsidR="00C91E0A">
        <w:rPr>
          <w:rFonts w:ascii="Tahoma" w:hAnsi="Tahoma" w:cs="Tahoma"/>
        </w:rPr>
        <w:t xml:space="preserve">if </w:t>
      </w:r>
      <w:proofErr w:type="gramStart"/>
      <w:r w:rsidR="00C91E0A">
        <w:rPr>
          <w:rFonts w:ascii="Tahoma" w:hAnsi="Tahoma" w:cs="Tahoma"/>
        </w:rPr>
        <w:t>possible</w:t>
      </w:r>
      <w:proofErr w:type="gramEnd"/>
      <w:r w:rsidR="00C91E0A">
        <w:rPr>
          <w:rFonts w:ascii="Tahoma" w:hAnsi="Tahoma" w:cs="Tahoma"/>
        </w:rPr>
        <w:t xml:space="preserve"> </w:t>
      </w:r>
      <w:r w:rsidRPr="003F3D87">
        <w:rPr>
          <w:rFonts w:ascii="Tahoma" w:hAnsi="Tahoma" w:cs="Tahoma"/>
        </w:rPr>
        <w:t>to bring proof of address</w:t>
      </w:r>
      <w:r>
        <w:rPr>
          <w:rFonts w:ascii="Tahoma" w:hAnsi="Tahoma" w:cs="Tahoma"/>
        </w:rPr>
        <w:t>,</w:t>
      </w:r>
      <w:r w:rsidRPr="003F3D87">
        <w:rPr>
          <w:rFonts w:ascii="Tahoma" w:hAnsi="Tahoma" w:cs="Tahoma"/>
        </w:rPr>
        <w:t xml:space="preserve"> NHS number and passport or photo ID</w:t>
      </w:r>
      <w:r>
        <w:rPr>
          <w:rFonts w:ascii="Tahoma" w:hAnsi="Tahoma" w:cs="Tahoma"/>
        </w:rPr>
        <w:t xml:space="preserve"> (see list below)</w:t>
      </w:r>
      <w:r w:rsidRPr="003F3D87">
        <w:rPr>
          <w:rFonts w:ascii="Tahoma" w:hAnsi="Tahoma" w:cs="Tahoma"/>
        </w:rPr>
        <w:t xml:space="preserve">. These documents are not a mandatory </w:t>
      </w:r>
      <w:proofErr w:type="gramStart"/>
      <w:r w:rsidRPr="003F3D87">
        <w:rPr>
          <w:rFonts w:ascii="Tahoma" w:hAnsi="Tahoma" w:cs="Tahoma"/>
        </w:rPr>
        <w:t>requirement</w:t>
      </w:r>
      <w:proofErr w:type="gramEnd"/>
      <w:r w:rsidRPr="003F3D87">
        <w:rPr>
          <w:rFonts w:ascii="Tahoma" w:hAnsi="Tahoma" w:cs="Tahoma"/>
        </w:rPr>
        <w:t xml:space="preserve"> and you will not be refused registration if you cannot produce them.</w:t>
      </w:r>
      <w:r>
        <w:rPr>
          <w:rFonts w:ascii="Tahoma" w:hAnsi="Tahoma" w:cs="Tahoma"/>
        </w:rPr>
        <w:t xml:space="preserve"> The reason we ask for them is to match up and ensure a smooth transition of your previous medical notes to us</w:t>
      </w:r>
      <w:r w:rsidR="00C91E0A">
        <w:rPr>
          <w:rFonts w:ascii="Tahoma" w:hAnsi="Tahoma" w:cs="Tahoma"/>
        </w:rPr>
        <w:t xml:space="preserve"> and to ensure all names and details are spelt correctly if you have not been registered before on the NHS</w:t>
      </w:r>
      <w:r>
        <w:rPr>
          <w:rFonts w:ascii="Tahoma" w:hAnsi="Tahoma" w:cs="Tahoma"/>
        </w:rPr>
        <w:t>.</w:t>
      </w:r>
    </w:p>
    <w:p w14:paraId="6866E1C7" w14:textId="77777777" w:rsidR="003F3D87" w:rsidRPr="003F3D87" w:rsidRDefault="003F3D87" w:rsidP="003F3D87">
      <w:pPr>
        <w:pStyle w:val="NormalWeb"/>
        <w:shd w:val="clear" w:color="auto" w:fill="FFFFFF"/>
        <w:spacing w:before="0" w:beforeAutospacing="0" w:after="135" w:afterAutospacing="0"/>
        <w:rPr>
          <w:rFonts w:ascii="Tahoma" w:hAnsi="Tahoma" w:cs="Tahoma"/>
        </w:rPr>
      </w:pPr>
      <w:r w:rsidRPr="003F3D87">
        <w:rPr>
          <w:rFonts w:ascii="Tahoma" w:hAnsi="Tahoma" w:cs="Tahoma"/>
        </w:rPr>
        <w:t>Your registration status with us will depend on whether you are a visitor, staying temporarily in the area or are a permanent resident.</w:t>
      </w:r>
    </w:p>
    <w:p w14:paraId="4DF07904" w14:textId="77777777" w:rsidR="003F3D87" w:rsidRPr="003F3D87" w:rsidRDefault="003F3D87" w:rsidP="003F3D87">
      <w:pPr>
        <w:pStyle w:val="NormalWeb"/>
        <w:shd w:val="clear" w:color="auto" w:fill="FFFFFF"/>
        <w:spacing w:before="0" w:beforeAutospacing="0" w:after="135" w:afterAutospacing="0"/>
        <w:rPr>
          <w:rFonts w:ascii="Tahoma" w:hAnsi="Tahoma" w:cs="Tahoma"/>
        </w:rPr>
      </w:pPr>
      <w:r w:rsidRPr="003F3D87">
        <w:rPr>
          <w:rFonts w:ascii="Tahoma" w:hAnsi="Tahoma" w:cs="Tahoma"/>
        </w:rPr>
        <w:t xml:space="preserve">As it often takes </w:t>
      </w:r>
      <w:r w:rsidR="00E27FCC" w:rsidRPr="003F3D87">
        <w:rPr>
          <w:rFonts w:ascii="Tahoma" w:hAnsi="Tahoma" w:cs="Tahoma"/>
        </w:rPr>
        <w:t>some time</w:t>
      </w:r>
      <w:r w:rsidRPr="003F3D87">
        <w:rPr>
          <w:rFonts w:ascii="Tahoma" w:hAnsi="Tahoma" w:cs="Tahoma"/>
        </w:rPr>
        <w:t xml:space="preserve"> for records to be forwarded from your former practice all newly registered patients will be asked to complete a health questionnaire and are offered a new patient health check with the nurse</w:t>
      </w:r>
      <w:r>
        <w:rPr>
          <w:rFonts w:ascii="Tahoma" w:hAnsi="Tahoma" w:cs="Tahoma"/>
        </w:rPr>
        <w:t xml:space="preserve"> if appropriate</w:t>
      </w:r>
      <w:r w:rsidRPr="003F3D87">
        <w:rPr>
          <w:rFonts w:ascii="Tahoma" w:hAnsi="Tahoma" w:cs="Tahoma"/>
        </w:rPr>
        <w:t>.</w:t>
      </w:r>
    </w:p>
    <w:p w14:paraId="1D5F739C" w14:textId="77777777" w:rsidR="003F3D87" w:rsidRPr="003F3D87" w:rsidRDefault="003F3D87" w:rsidP="003F3D87">
      <w:pPr>
        <w:pStyle w:val="NormalWeb"/>
        <w:shd w:val="clear" w:color="auto" w:fill="FFFFFF"/>
        <w:spacing w:before="0" w:beforeAutospacing="0" w:after="135" w:afterAutospacing="0"/>
        <w:rPr>
          <w:rFonts w:ascii="Tahoma" w:hAnsi="Tahoma" w:cs="Tahoma"/>
        </w:rPr>
      </w:pPr>
      <w:r w:rsidRPr="003F3D87">
        <w:rPr>
          <w:rFonts w:ascii="Tahoma" w:hAnsi="Tahoma" w:cs="Tahoma"/>
        </w:rPr>
        <w:t>Please contact reception for further information.</w:t>
      </w:r>
    </w:p>
    <w:p w14:paraId="71E2E363" w14:textId="77777777" w:rsidR="003F3D87" w:rsidRDefault="003F3D87" w:rsidP="00B94ECF">
      <w:pPr>
        <w:rPr>
          <w:rFonts w:ascii="Tahoma" w:hAnsi="Tahoma" w:cs="Tahoma"/>
          <w:lang w:val="en-US"/>
        </w:rPr>
      </w:pPr>
    </w:p>
    <w:p w14:paraId="283A4441" w14:textId="77777777" w:rsidR="003F3D87" w:rsidRDefault="003F3D87" w:rsidP="00B94ECF">
      <w:pPr>
        <w:rPr>
          <w:rFonts w:ascii="Tahoma" w:hAnsi="Tahoma" w:cs="Tahoma"/>
          <w:lang w:val="en-US"/>
        </w:rPr>
      </w:pPr>
    </w:p>
    <w:p w14:paraId="5E592BAE" w14:textId="77777777" w:rsidR="00B94ECF" w:rsidRPr="003F3D87" w:rsidRDefault="00C91E0A" w:rsidP="00B94ECF">
      <w:pPr>
        <w:rPr>
          <w:rFonts w:ascii="Tahoma" w:hAnsi="Tahoma" w:cs="Tahoma"/>
          <w:sz w:val="36"/>
          <w:szCs w:val="36"/>
          <w:lang w:val="en-US"/>
        </w:rPr>
      </w:pPr>
      <w:r>
        <w:rPr>
          <w:rFonts w:ascii="Tahoma" w:hAnsi="Tahoma" w:cs="Tahoma"/>
          <w:sz w:val="36"/>
          <w:szCs w:val="36"/>
          <w:lang w:val="en-US"/>
        </w:rPr>
        <w:t xml:space="preserve">If you are supplying </w:t>
      </w:r>
      <w:proofErr w:type="gramStart"/>
      <w:r>
        <w:rPr>
          <w:rFonts w:ascii="Tahoma" w:hAnsi="Tahoma" w:cs="Tahoma"/>
          <w:sz w:val="36"/>
          <w:szCs w:val="36"/>
          <w:lang w:val="en-US"/>
        </w:rPr>
        <w:t>documents</w:t>
      </w:r>
      <w:proofErr w:type="gramEnd"/>
      <w:r>
        <w:rPr>
          <w:rFonts w:ascii="Tahoma" w:hAnsi="Tahoma" w:cs="Tahoma"/>
          <w:sz w:val="36"/>
          <w:szCs w:val="36"/>
          <w:lang w:val="en-US"/>
        </w:rPr>
        <w:t xml:space="preserve"> p</w:t>
      </w:r>
      <w:r w:rsidR="00C85E13" w:rsidRPr="003F3D87">
        <w:rPr>
          <w:rFonts w:ascii="Tahoma" w:hAnsi="Tahoma" w:cs="Tahoma"/>
          <w:sz w:val="36"/>
          <w:szCs w:val="36"/>
          <w:lang w:val="en-US"/>
        </w:rPr>
        <w:t xml:space="preserve">lease ensure you only bring </w:t>
      </w:r>
      <w:r>
        <w:rPr>
          <w:rFonts w:ascii="Tahoma" w:hAnsi="Tahoma" w:cs="Tahoma"/>
          <w:b/>
          <w:sz w:val="36"/>
          <w:szCs w:val="36"/>
          <w:lang w:val="en-US"/>
        </w:rPr>
        <w:t>photocopies</w:t>
      </w:r>
      <w:r w:rsidR="00B94ECF" w:rsidRPr="003F3D87">
        <w:rPr>
          <w:rFonts w:ascii="Tahoma" w:hAnsi="Tahoma" w:cs="Tahoma"/>
          <w:sz w:val="36"/>
          <w:szCs w:val="36"/>
          <w:lang w:val="en-US"/>
        </w:rPr>
        <w:t>.</w:t>
      </w:r>
    </w:p>
    <w:p w14:paraId="1DEDA9A6" w14:textId="77777777" w:rsidR="00B94ECF" w:rsidRPr="00C973B0" w:rsidRDefault="00B94ECF" w:rsidP="00B94ECF">
      <w:pPr>
        <w:rPr>
          <w:rFonts w:ascii="Tahoma" w:hAnsi="Tahoma" w:cs="Tahoma"/>
          <w:sz w:val="24"/>
          <w:szCs w:val="24"/>
          <w:lang w:val="en-US"/>
        </w:rPr>
      </w:pPr>
    </w:p>
    <w:p w14:paraId="41920D50" w14:textId="77777777" w:rsidR="00B94ECF" w:rsidRPr="00C973B0" w:rsidRDefault="003F3D87" w:rsidP="00B94ECF">
      <w:pPr>
        <w:rPr>
          <w:rFonts w:ascii="Tahoma" w:hAnsi="Tahoma" w:cs="Tahoma"/>
          <w:b/>
          <w:sz w:val="24"/>
          <w:szCs w:val="24"/>
          <w:lang w:val="en-US"/>
        </w:rPr>
      </w:pPr>
      <w:r>
        <w:rPr>
          <w:rFonts w:ascii="Tahoma" w:hAnsi="Tahoma" w:cs="Tahoma"/>
          <w:b/>
          <w:sz w:val="24"/>
          <w:szCs w:val="24"/>
          <w:lang w:val="en-US"/>
        </w:rPr>
        <w:t>For c</w:t>
      </w:r>
      <w:r w:rsidR="00B94ECF" w:rsidRPr="00C973B0">
        <w:rPr>
          <w:rFonts w:ascii="Tahoma" w:hAnsi="Tahoma" w:cs="Tahoma"/>
          <w:b/>
          <w:sz w:val="24"/>
          <w:szCs w:val="24"/>
          <w:lang w:val="en-US"/>
        </w:rPr>
        <w:t xml:space="preserve">hildren under the age of 16 </w:t>
      </w:r>
      <w:r>
        <w:rPr>
          <w:rFonts w:ascii="Tahoma" w:hAnsi="Tahoma" w:cs="Tahoma"/>
          <w:b/>
          <w:sz w:val="24"/>
          <w:szCs w:val="24"/>
          <w:lang w:val="en-US"/>
        </w:rPr>
        <w:t>please also bring in their Red Book or immunization record when registering so that we can see if they require any immunisations.</w:t>
      </w:r>
    </w:p>
    <w:p w14:paraId="1B157EE5" w14:textId="77777777" w:rsidR="00B94ECF" w:rsidRPr="00C973B0" w:rsidRDefault="00B94ECF" w:rsidP="00B94ECF">
      <w:pPr>
        <w:rPr>
          <w:rFonts w:ascii="Tahoma" w:hAnsi="Tahoma" w:cs="Tahoma"/>
          <w:b/>
          <w:lang w:val="en-US"/>
        </w:rPr>
      </w:pPr>
    </w:p>
    <w:p w14:paraId="22B1DFF3" w14:textId="77777777" w:rsidR="00B94ECF" w:rsidRPr="00C973B0" w:rsidRDefault="00B94ECF" w:rsidP="00B94ECF">
      <w:pPr>
        <w:ind w:left="360"/>
        <w:rPr>
          <w:rFonts w:ascii="Tahoma" w:hAnsi="Tahoma" w:cs="Tahoma"/>
          <w:b/>
          <w:bCs/>
          <w:sz w:val="32"/>
          <w:szCs w:val="32"/>
          <w:u w:val="single"/>
          <w:lang w:val="en-US"/>
        </w:rPr>
      </w:pPr>
      <w:r w:rsidRPr="00C973B0">
        <w:rPr>
          <w:rFonts w:ascii="Tahoma" w:hAnsi="Tahoma" w:cs="Tahoma"/>
          <w:b/>
          <w:bCs/>
          <w:sz w:val="32"/>
          <w:szCs w:val="32"/>
          <w:u w:val="single"/>
          <w:lang w:val="en-US"/>
        </w:rPr>
        <w:t>Identification</w:t>
      </w:r>
    </w:p>
    <w:p w14:paraId="1CE92F11" w14:textId="77777777" w:rsidR="00B94ECF" w:rsidRPr="00C973B0" w:rsidRDefault="00B94ECF" w:rsidP="00B94ECF">
      <w:pPr>
        <w:numPr>
          <w:ilvl w:val="0"/>
          <w:numId w:val="1"/>
        </w:numPr>
        <w:ind w:left="720" w:hanging="360"/>
        <w:rPr>
          <w:rFonts w:ascii="Tahoma" w:hAnsi="Tahoma" w:cs="Tahoma"/>
          <w:sz w:val="28"/>
          <w:szCs w:val="28"/>
          <w:lang w:val="en-US"/>
        </w:rPr>
      </w:pPr>
      <w:r w:rsidRPr="00C973B0">
        <w:rPr>
          <w:rFonts w:ascii="Tahoma" w:hAnsi="Tahoma" w:cs="Tahoma"/>
          <w:sz w:val="28"/>
          <w:szCs w:val="28"/>
          <w:lang w:val="en-US"/>
        </w:rPr>
        <w:t xml:space="preserve">Current </w:t>
      </w:r>
      <w:proofErr w:type="gramStart"/>
      <w:r w:rsidRPr="00C973B0">
        <w:rPr>
          <w:rFonts w:ascii="Tahoma" w:hAnsi="Tahoma" w:cs="Tahoma"/>
          <w:sz w:val="28"/>
          <w:szCs w:val="28"/>
          <w:lang w:val="en-US"/>
        </w:rPr>
        <w:t>Passport  (</w:t>
      </w:r>
      <w:proofErr w:type="gramEnd"/>
      <w:r w:rsidRPr="00C973B0">
        <w:rPr>
          <w:rFonts w:ascii="Tahoma" w:hAnsi="Tahoma" w:cs="Tahoma"/>
          <w:sz w:val="28"/>
          <w:szCs w:val="28"/>
          <w:lang w:val="en-US"/>
        </w:rPr>
        <w:t>Full)</w:t>
      </w:r>
    </w:p>
    <w:p w14:paraId="38BF6516" w14:textId="77777777" w:rsidR="00B94ECF" w:rsidRPr="00C973B0" w:rsidRDefault="00B94ECF" w:rsidP="00B94ECF">
      <w:pPr>
        <w:numPr>
          <w:ilvl w:val="0"/>
          <w:numId w:val="1"/>
        </w:numPr>
        <w:ind w:left="720" w:hanging="360"/>
        <w:rPr>
          <w:rFonts w:ascii="Tahoma" w:hAnsi="Tahoma" w:cs="Tahoma"/>
          <w:b/>
          <w:sz w:val="28"/>
          <w:szCs w:val="28"/>
          <w:u w:val="single"/>
          <w:lang w:val="en-US"/>
        </w:rPr>
      </w:pPr>
      <w:r w:rsidRPr="00C973B0">
        <w:rPr>
          <w:rFonts w:ascii="Tahoma" w:hAnsi="Tahoma" w:cs="Tahoma"/>
          <w:sz w:val="28"/>
          <w:szCs w:val="28"/>
          <w:lang w:val="en-US"/>
        </w:rPr>
        <w:t xml:space="preserve">Driver’s License with photo ID </w:t>
      </w:r>
    </w:p>
    <w:p w14:paraId="2195C287" w14:textId="77777777" w:rsidR="00B94ECF" w:rsidRPr="00C973B0" w:rsidRDefault="00B94ECF" w:rsidP="00B94ECF">
      <w:pPr>
        <w:numPr>
          <w:ilvl w:val="0"/>
          <w:numId w:val="1"/>
        </w:numPr>
        <w:ind w:left="720" w:hanging="360"/>
        <w:rPr>
          <w:rFonts w:ascii="Tahoma" w:hAnsi="Tahoma" w:cs="Tahoma"/>
          <w:sz w:val="28"/>
          <w:szCs w:val="28"/>
          <w:lang w:val="en-US"/>
        </w:rPr>
      </w:pPr>
      <w:r w:rsidRPr="00C973B0">
        <w:rPr>
          <w:rFonts w:ascii="Tahoma" w:hAnsi="Tahoma" w:cs="Tahoma"/>
          <w:sz w:val="28"/>
          <w:szCs w:val="28"/>
          <w:lang w:val="en-US"/>
        </w:rPr>
        <w:t>Birth certificate.</w:t>
      </w:r>
    </w:p>
    <w:p w14:paraId="09547E1A" w14:textId="77777777" w:rsidR="00B94ECF" w:rsidRPr="00C973B0" w:rsidRDefault="00B94ECF" w:rsidP="00B94ECF">
      <w:pPr>
        <w:rPr>
          <w:rFonts w:ascii="Tahoma" w:hAnsi="Tahoma" w:cs="Tahoma"/>
          <w:lang w:val="en-US"/>
        </w:rPr>
      </w:pPr>
    </w:p>
    <w:p w14:paraId="097662BF" w14:textId="77777777" w:rsidR="00B94ECF" w:rsidRPr="00C973B0" w:rsidRDefault="00B94ECF" w:rsidP="00B94ECF">
      <w:pPr>
        <w:rPr>
          <w:rFonts w:ascii="Tahoma" w:hAnsi="Tahoma" w:cs="Tahoma"/>
          <w:b/>
          <w:bCs/>
          <w:sz w:val="32"/>
          <w:szCs w:val="32"/>
          <w:lang w:val="en-US"/>
        </w:rPr>
      </w:pPr>
      <w:r w:rsidRPr="00C973B0">
        <w:rPr>
          <w:rFonts w:ascii="Tahoma" w:hAnsi="Tahoma" w:cs="Tahoma"/>
          <w:b/>
          <w:bCs/>
          <w:sz w:val="32"/>
          <w:szCs w:val="32"/>
          <w:lang w:val="en-US"/>
        </w:rPr>
        <w:t>AND</w:t>
      </w:r>
    </w:p>
    <w:p w14:paraId="1DB6EED0" w14:textId="77777777" w:rsidR="00B94ECF" w:rsidRPr="00C973B0" w:rsidRDefault="00B94ECF" w:rsidP="00B94ECF">
      <w:pPr>
        <w:rPr>
          <w:rFonts w:ascii="Tahoma" w:hAnsi="Tahoma" w:cs="Tahoma"/>
          <w:b/>
          <w:bCs/>
          <w:lang w:val="en-US"/>
        </w:rPr>
      </w:pPr>
    </w:p>
    <w:p w14:paraId="0DF46899" w14:textId="77777777" w:rsidR="00B94ECF" w:rsidRPr="000C6A6E" w:rsidRDefault="00B94ECF" w:rsidP="00B94ECF">
      <w:pPr>
        <w:ind w:left="360"/>
        <w:rPr>
          <w:rFonts w:ascii="Tahoma" w:hAnsi="Tahoma" w:cs="Tahoma"/>
          <w:b/>
          <w:bCs/>
          <w:sz w:val="32"/>
          <w:szCs w:val="32"/>
          <w:lang w:val="en-US"/>
        </w:rPr>
      </w:pPr>
      <w:r w:rsidRPr="00C973B0">
        <w:rPr>
          <w:rFonts w:ascii="Tahoma" w:hAnsi="Tahoma" w:cs="Tahoma"/>
          <w:b/>
          <w:bCs/>
          <w:sz w:val="32"/>
          <w:szCs w:val="32"/>
          <w:u w:val="single"/>
          <w:lang w:val="en-US"/>
        </w:rPr>
        <w:t>Proof of Address</w:t>
      </w:r>
      <w:r w:rsidR="000C6A6E">
        <w:rPr>
          <w:rFonts w:ascii="Tahoma" w:hAnsi="Tahoma" w:cs="Tahoma"/>
          <w:b/>
          <w:bCs/>
          <w:sz w:val="32"/>
          <w:szCs w:val="32"/>
          <w:lang w:val="en-US"/>
        </w:rPr>
        <w:t xml:space="preserve"> </w:t>
      </w:r>
    </w:p>
    <w:p w14:paraId="745D708C" w14:textId="77777777" w:rsidR="00B94ECF" w:rsidRPr="00C973B0" w:rsidRDefault="00B94ECF" w:rsidP="00B94ECF">
      <w:pPr>
        <w:ind w:left="360"/>
        <w:rPr>
          <w:rFonts w:ascii="Tahoma" w:hAnsi="Tahoma" w:cs="Tahoma"/>
          <w:b/>
          <w:bCs/>
          <w:u w:val="single"/>
          <w:lang w:val="en-US"/>
        </w:rPr>
      </w:pPr>
    </w:p>
    <w:p w14:paraId="3FB3A930" w14:textId="77777777" w:rsidR="00B94ECF" w:rsidRPr="00C973B0" w:rsidRDefault="00B94ECF" w:rsidP="00B94ECF">
      <w:pPr>
        <w:numPr>
          <w:ilvl w:val="0"/>
          <w:numId w:val="1"/>
        </w:numPr>
        <w:ind w:left="607" w:hanging="360"/>
        <w:rPr>
          <w:rFonts w:ascii="Tahoma" w:hAnsi="Tahoma" w:cs="Tahoma"/>
          <w:sz w:val="28"/>
          <w:szCs w:val="28"/>
          <w:lang w:val="en-US"/>
        </w:rPr>
      </w:pPr>
      <w:r w:rsidRPr="00C973B0">
        <w:rPr>
          <w:rFonts w:ascii="Tahoma" w:hAnsi="Tahoma" w:cs="Tahoma"/>
          <w:sz w:val="28"/>
          <w:szCs w:val="28"/>
          <w:lang w:val="en-US"/>
        </w:rPr>
        <w:t>Utility bill - gas/electric/ cable TV or landline telephone bill (issued within last 3 months)</w:t>
      </w:r>
    </w:p>
    <w:p w14:paraId="6A6E79DD" w14:textId="77777777" w:rsidR="00B94ECF" w:rsidRPr="00C973B0" w:rsidRDefault="00B94ECF" w:rsidP="00B94ECF">
      <w:pPr>
        <w:numPr>
          <w:ilvl w:val="0"/>
          <w:numId w:val="1"/>
        </w:numPr>
        <w:ind w:left="607" w:hanging="360"/>
        <w:rPr>
          <w:rFonts w:ascii="Tahoma" w:hAnsi="Tahoma" w:cs="Tahoma"/>
          <w:sz w:val="28"/>
          <w:szCs w:val="28"/>
          <w:lang w:val="en-US"/>
        </w:rPr>
      </w:pPr>
      <w:r w:rsidRPr="00C973B0">
        <w:rPr>
          <w:rFonts w:ascii="Tahoma" w:hAnsi="Tahoma" w:cs="Tahoma"/>
          <w:sz w:val="28"/>
          <w:szCs w:val="28"/>
          <w:lang w:val="en-US"/>
        </w:rPr>
        <w:t>Tenancy agreement</w:t>
      </w:r>
    </w:p>
    <w:p w14:paraId="2B4614EA" w14:textId="77777777" w:rsidR="00B94ECF" w:rsidRPr="00C973B0" w:rsidRDefault="00B94ECF" w:rsidP="00B94ECF">
      <w:pPr>
        <w:numPr>
          <w:ilvl w:val="0"/>
          <w:numId w:val="1"/>
        </w:numPr>
        <w:ind w:left="607" w:hanging="360"/>
        <w:rPr>
          <w:rFonts w:ascii="Tahoma" w:hAnsi="Tahoma" w:cs="Tahoma"/>
          <w:sz w:val="28"/>
          <w:szCs w:val="28"/>
          <w:lang w:val="en-US"/>
        </w:rPr>
      </w:pPr>
      <w:r w:rsidRPr="00C973B0">
        <w:rPr>
          <w:rFonts w:ascii="Tahoma" w:hAnsi="Tahoma" w:cs="Tahoma"/>
          <w:sz w:val="28"/>
          <w:szCs w:val="28"/>
          <w:lang w:val="en-US"/>
        </w:rPr>
        <w:t>Council tax bill</w:t>
      </w:r>
    </w:p>
    <w:p w14:paraId="3A9D11A0" w14:textId="77777777" w:rsidR="00B94ECF" w:rsidRPr="00C973B0" w:rsidRDefault="00B94ECF" w:rsidP="00B94ECF">
      <w:pPr>
        <w:numPr>
          <w:ilvl w:val="0"/>
          <w:numId w:val="1"/>
        </w:numPr>
        <w:ind w:left="607" w:hanging="360"/>
        <w:rPr>
          <w:rFonts w:ascii="Tahoma" w:hAnsi="Tahoma" w:cs="Tahoma"/>
          <w:sz w:val="28"/>
          <w:szCs w:val="28"/>
          <w:lang w:val="en-US"/>
        </w:rPr>
      </w:pPr>
      <w:r w:rsidRPr="00C973B0">
        <w:rPr>
          <w:rFonts w:ascii="Tahoma" w:hAnsi="Tahoma" w:cs="Tahoma"/>
          <w:sz w:val="28"/>
          <w:szCs w:val="28"/>
          <w:lang w:val="en-US"/>
        </w:rPr>
        <w:t xml:space="preserve">Council rent </w:t>
      </w:r>
      <w:proofErr w:type="gramStart"/>
      <w:r w:rsidRPr="00C973B0">
        <w:rPr>
          <w:rFonts w:ascii="Tahoma" w:hAnsi="Tahoma" w:cs="Tahoma"/>
          <w:sz w:val="28"/>
          <w:szCs w:val="28"/>
          <w:lang w:val="en-US"/>
        </w:rPr>
        <w:t>book</w:t>
      </w:r>
      <w:proofErr w:type="gramEnd"/>
    </w:p>
    <w:p w14:paraId="36B9FEF1" w14:textId="77777777" w:rsidR="00B94ECF" w:rsidRPr="00C973B0" w:rsidRDefault="00B94ECF" w:rsidP="00B94ECF">
      <w:pPr>
        <w:numPr>
          <w:ilvl w:val="0"/>
          <w:numId w:val="1"/>
        </w:numPr>
        <w:ind w:left="607" w:hanging="360"/>
        <w:rPr>
          <w:rFonts w:ascii="Tahoma" w:hAnsi="Tahoma" w:cs="Tahoma"/>
          <w:sz w:val="28"/>
          <w:szCs w:val="28"/>
          <w:lang w:val="en-US"/>
        </w:rPr>
      </w:pPr>
      <w:r w:rsidRPr="00C973B0">
        <w:rPr>
          <w:rFonts w:ascii="Tahoma" w:hAnsi="Tahoma" w:cs="Tahoma"/>
          <w:sz w:val="28"/>
          <w:szCs w:val="28"/>
          <w:lang w:val="en-US"/>
        </w:rPr>
        <w:t>Household or motor insurance certificate</w:t>
      </w:r>
    </w:p>
    <w:p w14:paraId="187638E6" w14:textId="77777777" w:rsidR="00B94ECF" w:rsidRPr="00C973B0" w:rsidRDefault="00B94ECF" w:rsidP="00B94ECF">
      <w:pPr>
        <w:numPr>
          <w:ilvl w:val="0"/>
          <w:numId w:val="1"/>
        </w:numPr>
        <w:ind w:left="607" w:hanging="360"/>
        <w:rPr>
          <w:rFonts w:ascii="Tahoma" w:hAnsi="Tahoma" w:cs="Tahoma"/>
          <w:sz w:val="28"/>
          <w:szCs w:val="28"/>
          <w:lang w:val="en-US"/>
        </w:rPr>
      </w:pPr>
      <w:r w:rsidRPr="00C973B0">
        <w:rPr>
          <w:rFonts w:ascii="Tahoma" w:hAnsi="Tahoma" w:cs="Tahoma"/>
          <w:sz w:val="28"/>
          <w:szCs w:val="28"/>
          <w:lang w:val="en-US"/>
        </w:rPr>
        <w:t>HM Revenue &amp; Customs documentation (</w:t>
      </w:r>
      <w:proofErr w:type="gramStart"/>
      <w:r w:rsidRPr="00C973B0">
        <w:rPr>
          <w:rFonts w:ascii="Tahoma" w:hAnsi="Tahoma" w:cs="Tahoma"/>
          <w:sz w:val="28"/>
          <w:szCs w:val="28"/>
          <w:lang w:val="en-US"/>
        </w:rPr>
        <w:t>e.g.</w:t>
      </w:r>
      <w:proofErr w:type="gramEnd"/>
      <w:r w:rsidRPr="00C973B0">
        <w:rPr>
          <w:rFonts w:ascii="Tahoma" w:hAnsi="Tahoma" w:cs="Tahoma"/>
          <w:sz w:val="28"/>
          <w:szCs w:val="28"/>
          <w:lang w:val="en-US"/>
        </w:rPr>
        <w:t xml:space="preserve"> PAYE coding notice/notification of tax credit/HMRC tax calculations</w:t>
      </w:r>
      <w:r w:rsidR="000E3D18">
        <w:rPr>
          <w:rFonts w:ascii="Tahoma" w:hAnsi="Tahoma" w:cs="Tahoma"/>
          <w:sz w:val="28"/>
          <w:szCs w:val="28"/>
          <w:lang w:val="en-US"/>
        </w:rPr>
        <w:t>)</w:t>
      </w:r>
    </w:p>
    <w:p w14:paraId="0A717EC3" w14:textId="77777777" w:rsidR="00B94ECF" w:rsidRDefault="00B94ECF" w:rsidP="00B94ECF">
      <w:pPr>
        <w:numPr>
          <w:ilvl w:val="0"/>
          <w:numId w:val="1"/>
        </w:numPr>
        <w:ind w:left="607" w:hanging="360"/>
        <w:rPr>
          <w:rFonts w:ascii="Tahoma" w:hAnsi="Tahoma" w:cs="Tahoma"/>
          <w:sz w:val="28"/>
          <w:szCs w:val="28"/>
          <w:lang w:val="en-US"/>
        </w:rPr>
      </w:pPr>
      <w:r w:rsidRPr="00C973B0">
        <w:rPr>
          <w:rFonts w:ascii="Tahoma" w:hAnsi="Tahoma" w:cs="Tahoma"/>
          <w:sz w:val="28"/>
          <w:szCs w:val="28"/>
          <w:lang w:val="en-US"/>
        </w:rPr>
        <w:lastRenderedPageBreak/>
        <w:t>Bank Statement</w:t>
      </w:r>
    </w:p>
    <w:p w14:paraId="3F18C2F3" w14:textId="77777777" w:rsidR="000C6A6E" w:rsidRDefault="000C6A6E" w:rsidP="000C6A6E">
      <w:pPr>
        <w:ind w:left="607"/>
        <w:rPr>
          <w:rFonts w:ascii="Tahoma" w:hAnsi="Tahoma" w:cs="Tahoma"/>
          <w:sz w:val="28"/>
          <w:szCs w:val="28"/>
          <w:lang w:val="en-US"/>
        </w:rPr>
      </w:pPr>
    </w:p>
    <w:p w14:paraId="33FBC263" w14:textId="77777777" w:rsidR="000C6A6E" w:rsidRPr="003F3D87" w:rsidRDefault="000C6A6E" w:rsidP="000C6A6E">
      <w:pPr>
        <w:ind w:left="607"/>
        <w:rPr>
          <w:rFonts w:ascii="Tahoma" w:hAnsi="Tahoma" w:cs="Tahoma"/>
          <w:sz w:val="24"/>
          <w:szCs w:val="24"/>
          <w:lang w:val="en-US"/>
        </w:rPr>
      </w:pPr>
      <w:r w:rsidRPr="003F3D87">
        <w:rPr>
          <w:rFonts w:ascii="Tahoma" w:hAnsi="Tahoma" w:cs="Tahoma"/>
          <w:sz w:val="24"/>
          <w:szCs w:val="24"/>
          <w:lang w:val="en-US"/>
        </w:rPr>
        <w:t>*</w:t>
      </w:r>
      <w:proofErr w:type="gramStart"/>
      <w:r w:rsidRPr="003F3D87">
        <w:rPr>
          <w:rFonts w:ascii="Tahoma" w:hAnsi="Tahoma" w:cs="Tahoma"/>
          <w:sz w:val="24"/>
          <w:szCs w:val="24"/>
          <w:lang w:val="en-US"/>
        </w:rPr>
        <w:t>if</w:t>
      </w:r>
      <w:proofErr w:type="gramEnd"/>
      <w:r w:rsidRPr="003F3D87">
        <w:rPr>
          <w:rFonts w:ascii="Tahoma" w:hAnsi="Tahoma" w:cs="Tahoma"/>
          <w:sz w:val="24"/>
          <w:szCs w:val="24"/>
          <w:lang w:val="en-US"/>
        </w:rPr>
        <w:t xml:space="preserve"> you have previously registered with the NHS then we would be able to find your NHS number for you if you cannot.  </w:t>
      </w:r>
    </w:p>
    <w:p w14:paraId="37B47023" w14:textId="0B4A8477" w:rsidR="002E5911" w:rsidRDefault="000C6A6E" w:rsidP="002E5911">
      <w:pPr>
        <w:ind w:left="607"/>
        <w:rPr>
          <w:rFonts w:ascii="Tahoma" w:hAnsi="Tahoma" w:cs="Tahoma"/>
          <w:sz w:val="24"/>
          <w:szCs w:val="24"/>
          <w:lang w:val="en-US"/>
        </w:rPr>
      </w:pPr>
      <w:r w:rsidRPr="003F3D87">
        <w:rPr>
          <w:rFonts w:ascii="Tahoma" w:hAnsi="Tahoma" w:cs="Tahoma"/>
          <w:sz w:val="24"/>
          <w:szCs w:val="24"/>
          <w:lang w:val="en-US"/>
        </w:rPr>
        <w:t>* Students who are returning to their family home and re</w:t>
      </w:r>
      <w:r w:rsidR="003F3D87">
        <w:rPr>
          <w:rFonts w:ascii="Tahoma" w:hAnsi="Tahoma" w:cs="Tahoma"/>
          <w:sz w:val="24"/>
          <w:szCs w:val="24"/>
          <w:lang w:val="en-US"/>
        </w:rPr>
        <w:t>-</w:t>
      </w:r>
      <w:r w:rsidRPr="003F3D87">
        <w:rPr>
          <w:rFonts w:ascii="Tahoma" w:hAnsi="Tahoma" w:cs="Tahoma"/>
          <w:sz w:val="24"/>
          <w:szCs w:val="24"/>
          <w:lang w:val="en-US"/>
        </w:rPr>
        <w:t xml:space="preserve">registering </w:t>
      </w:r>
      <w:r w:rsidR="003F3D87" w:rsidRPr="003F3D87">
        <w:rPr>
          <w:rFonts w:ascii="Tahoma" w:hAnsi="Tahoma" w:cs="Tahoma"/>
          <w:sz w:val="24"/>
          <w:szCs w:val="24"/>
          <w:lang w:val="en-US"/>
        </w:rPr>
        <w:t xml:space="preserve">if </w:t>
      </w:r>
      <w:proofErr w:type="gramStart"/>
      <w:r w:rsidR="003F3D87" w:rsidRPr="003F3D87">
        <w:rPr>
          <w:rFonts w:ascii="Tahoma" w:hAnsi="Tahoma" w:cs="Tahoma"/>
          <w:sz w:val="24"/>
          <w:szCs w:val="24"/>
          <w:lang w:val="en-US"/>
        </w:rPr>
        <w:t>possible</w:t>
      </w:r>
      <w:proofErr w:type="gramEnd"/>
      <w:r w:rsidR="003F3D87" w:rsidRPr="003F3D87">
        <w:rPr>
          <w:rFonts w:ascii="Tahoma" w:hAnsi="Tahoma" w:cs="Tahoma"/>
          <w:sz w:val="24"/>
          <w:szCs w:val="24"/>
          <w:lang w:val="en-US"/>
        </w:rPr>
        <w:t xml:space="preserve"> please </w:t>
      </w:r>
      <w:r w:rsidR="00C91E0A">
        <w:rPr>
          <w:rFonts w:ascii="Tahoma" w:hAnsi="Tahoma" w:cs="Tahoma"/>
          <w:sz w:val="24"/>
          <w:szCs w:val="24"/>
          <w:lang w:val="en-US"/>
        </w:rPr>
        <w:t>supply</w:t>
      </w:r>
      <w:r w:rsidR="003F3D87" w:rsidRPr="003F3D87">
        <w:rPr>
          <w:rFonts w:ascii="Tahoma" w:hAnsi="Tahoma" w:cs="Tahoma"/>
          <w:sz w:val="24"/>
          <w:szCs w:val="24"/>
          <w:lang w:val="en-US"/>
        </w:rPr>
        <w:t xml:space="preserve"> details of </w:t>
      </w:r>
      <w:r w:rsidR="003F3D87">
        <w:rPr>
          <w:rFonts w:ascii="Tahoma" w:hAnsi="Tahoma" w:cs="Tahoma"/>
          <w:sz w:val="24"/>
          <w:szCs w:val="24"/>
          <w:lang w:val="en-US"/>
        </w:rPr>
        <w:t>your</w:t>
      </w:r>
      <w:r w:rsidR="003F3D87" w:rsidRPr="003F3D87">
        <w:rPr>
          <w:rFonts w:ascii="Tahoma" w:hAnsi="Tahoma" w:cs="Tahoma"/>
          <w:sz w:val="24"/>
          <w:szCs w:val="24"/>
          <w:lang w:val="en-US"/>
        </w:rPr>
        <w:t xml:space="preserve"> University/College and GP to ensure a smooth transition of </w:t>
      </w:r>
      <w:r w:rsidR="000B512B">
        <w:rPr>
          <w:rFonts w:ascii="Tahoma" w:hAnsi="Tahoma" w:cs="Tahoma"/>
          <w:sz w:val="24"/>
          <w:szCs w:val="24"/>
          <w:lang w:val="en-US"/>
        </w:rPr>
        <w:t xml:space="preserve">your </w:t>
      </w:r>
      <w:r w:rsidR="003F3D87" w:rsidRPr="003F3D87">
        <w:rPr>
          <w:rFonts w:ascii="Tahoma" w:hAnsi="Tahoma" w:cs="Tahoma"/>
          <w:sz w:val="24"/>
          <w:szCs w:val="24"/>
          <w:lang w:val="en-US"/>
        </w:rPr>
        <w:t>medical records back to us.</w:t>
      </w:r>
    </w:p>
    <w:p w14:paraId="44C87A4F" w14:textId="77777777" w:rsidR="002E5911" w:rsidRPr="002E5911" w:rsidRDefault="002E5911" w:rsidP="002E5911">
      <w:pPr>
        <w:ind w:left="607"/>
        <w:rPr>
          <w:rFonts w:ascii="Tahoma" w:hAnsi="Tahoma" w:cs="Tahoma"/>
          <w:sz w:val="24"/>
          <w:szCs w:val="24"/>
          <w:lang w:val="en-US"/>
        </w:rPr>
      </w:pPr>
    </w:p>
    <w:tbl>
      <w:tblPr>
        <w:tblStyle w:val="TableGrid"/>
        <w:tblW w:w="0" w:type="auto"/>
        <w:tblLook w:val="04A0" w:firstRow="1" w:lastRow="0" w:firstColumn="1" w:lastColumn="0" w:noHBand="0" w:noVBand="1"/>
      </w:tblPr>
      <w:tblGrid>
        <w:gridCol w:w="10338"/>
      </w:tblGrid>
      <w:tr w:rsidR="002E5911" w14:paraId="132C50C7" w14:textId="77777777" w:rsidTr="002E5911">
        <w:tc>
          <w:tcPr>
            <w:tcW w:w="10338" w:type="dxa"/>
          </w:tcPr>
          <w:p w14:paraId="4804D7DA" w14:textId="77777777" w:rsidR="002E5911" w:rsidRPr="000E3D18" w:rsidRDefault="002E5911" w:rsidP="002E5911">
            <w:pPr>
              <w:rPr>
                <w:rFonts w:ascii="Tahoma" w:hAnsi="Tahoma" w:cs="Tahoma"/>
                <w:sz w:val="28"/>
                <w:szCs w:val="28"/>
              </w:rPr>
            </w:pPr>
            <w:r w:rsidRPr="000E3D18">
              <w:rPr>
                <w:rFonts w:ascii="Tahoma" w:hAnsi="Tahoma" w:cs="Tahoma"/>
                <w:b/>
                <w:sz w:val="28"/>
                <w:szCs w:val="28"/>
                <w:u w:val="single"/>
              </w:rPr>
              <w:t>NEW ONLINE SERVICE</w:t>
            </w:r>
            <w:r w:rsidRPr="000E3D18">
              <w:rPr>
                <w:rFonts w:ascii="Tahoma" w:hAnsi="Tahoma" w:cs="Tahoma"/>
                <w:b/>
                <w:sz w:val="28"/>
                <w:szCs w:val="28"/>
              </w:rPr>
              <w:t xml:space="preserve">:  </w:t>
            </w:r>
            <w:hyperlink r:id="rId7" w:history="1">
              <w:r w:rsidRPr="000E3D18">
                <w:rPr>
                  <w:rStyle w:val="Hyperlink"/>
                  <w:rFonts w:ascii="Tahoma" w:hAnsi="Tahoma" w:cs="Tahoma"/>
                  <w:sz w:val="28"/>
                  <w:szCs w:val="28"/>
                </w:rPr>
                <w:t>www.wallaseymedicalcentre.co.uk</w:t>
              </w:r>
            </w:hyperlink>
          </w:p>
          <w:p w14:paraId="7CD9AC3F" w14:textId="77777777" w:rsidR="002E5911" w:rsidRDefault="002E5911" w:rsidP="002E5911">
            <w:pPr>
              <w:rPr>
                <w:rFonts w:ascii="Tahoma" w:hAnsi="Tahoma" w:cs="Tahoma"/>
                <w:sz w:val="24"/>
                <w:szCs w:val="24"/>
              </w:rPr>
            </w:pPr>
          </w:p>
          <w:p w14:paraId="45B1D5DC" w14:textId="77777777" w:rsidR="002E5911" w:rsidRDefault="002E5911" w:rsidP="002E5911">
            <w:pPr>
              <w:rPr>
                <w:rFonts w:ascii="Tahoma" w:hAnsi="Tahoma" w:cs="Tahoma"/>
                <w:sz w:val="24"/>
                <w:szCs w:val="24"/>
              </w:rPr>
            </w:pPr>
            <w:r>
              <w:rPr>
                <w:rFonts w:ascii="Tahoma" w:hAnsi="Tahoma" w:cs="Tahoma"/>
                <w:sz w:val="24"/>
                <w:szCs w:val="24"/>
              </w:rPr>
              <w:t xml:space="preserve">An online service called “Patient Access” is available to </w:t>
            </w:r>
            <w:r w:rsidRPr="00C973B0">
              <w:rPr>
                <w:rFonts w:ascii="Tahoma" w:hAnsi="Tahoma" w:cs="Tahoma"/>
                <w:b/>
                <w:sz w:val="24"/>
                <w:szCs w:val="24"/>
              </w:rPr>
              <w:t>Order Repeat Prescriptions</w:t>
            </w:r>
            <w:r>
              <w:rPr>
                <w:rFonts w:ascii="Tahoma" w:hAnsi="Tahoma" w:cs="Tahoma"/>
                <w:sz w:val="24"/>
                <w:szCs w:val="24"/>
              </w:rPr>
              <w:t xml:space="preserve"> and view aspects of your medical record.</w:t>
            </w:r>
          </w:p>
          <w:p w14:paraId="52664531" w14:textId="77777777" w:rsidR="002E5911" w:rsidRDefault="002E5911" w:rsidP="002E5911">
            <w:pPr>
              <w:rPr>
                <w:rFonts w:ascii="Tahoma" w:hAnsi="Tahoma" w:cs="Tahoma"/>
                <w:sz w:val="24"/>
                <w:szCs w:val="24"/>
              </w:rPr>
            </w:pPr>
          </w:p>
          <w:p w14:paraId="387954B3" w14:textId="77777777" w:rsidR="002E5911" w:rsidRPr="00C973B0" w:rsidRDefault="002E5911" w:rsidP="002E5911">
            <w:pPr>
              <w:rPr>
                <w:rFonts w:ascii="Tahoma" w:hAnsi="Tahoma" w:cs="Tahoma"/>
                <w:sz w:val="24"/>
                <w:szCs w:val="24"/>
              </w:rPr>
            </w:pPr>
            <w:r>
              <w:rPr>
                <w:rFonts w:ascii="Tahoma" w:hAnsi="Tahoma" w:cs="Tahoma"/>
                <w:sz w:val="24"/>
                <w:szCs w:val="24"/>
              </w:rPr>
              <w:t xml:space="preserve">If you would like a registration letter for access to this service, </w:t>
            </w:r>
            <w:r w:rsidRPr="00C973B0">
              <w:rPr>
                <w:rFonts w:ascii="Tahoma" w:hAnsi="Tahoma" w:cs="Tahoma"/>
                <w:b/>
                <w:sz w:val="24"/>
                <w:szCs w:val="24"/>
              </w:rPr>
              <w:t xml:space="preserve">please ask reception on the day that you attend </w:t>
            </w:r>
            <w:r>
              <w:rPr>
                <w:rFonts w:ascii="Tahoma" w:hAnsi="Tahoma" w:cs="Tahoma"/>
                <w:b/>
                <w:sz w:val="24"/>
                <w:szCs w:val="24"/>
              </w:rPr>
              <w:t>your first appointment</w:t>
            </w:r>
            <w:r>
              <w:rPr>
                <w:rFonts w:ascii="Tahoma" w:hAnsi="Tahoma" w:cs="Tahoma"/>
                <w:sz w:val="24"/>
                <w:szCs w:val="24"/>
              </w:rPr>
              <w:t>. ID will be required to have this letter.</w:t>
            </w:r>
          </w:p>
          <w:p w14:paraId="14EE407A" w14:textId="77777777" w:rsidR="002E5911" w:rsidRDefault="002E5911" w:rsidP="00A97FBF">
            <w:pPr>
              <w:spacing w:before="100" w:beforeAutospacing="1" w:after="100" w:afterAutospacing="1"/>
              <w:rPr>
                <w:rFonts w:ascii="Verdana" w:hAnsi="Verdana"/>
                <w:color w:val="000033"/>
              </w:rPr>
            </w:pPr>
          </w:p>
        </w:tc>
      </w:tr>
    </w:tbl>
    <w:p w14:paraId="3584A723" w14:textId="203EC077" w:rsidR="00CB3212" w:rsidRDefault="00CB3212" w:rsidP="00A97FBF">
      <w:pPr>
        <w:spacing w:before="100" w:beforeAutospacing="1" w:after="100" w:afterAutospacing="1"/>
        <w:rPr>
          <w:rFonts w:ascii="Verdana" w:hAnsi="Verdana"/>
          <w:color w:val="000033"/>
        </w:rPr>
      </w:pPr>
      <w:r w:rsidRPr="006A6E60">
        <w:rPr>
          <w:rFonts w:ascii="Verdana" w:hAnsi="Verdana"/>
          <w:color w:val="000033"/>
        </w:rPr>
        <w:t xml:space="preserve">When thinking about </w:t>
      </w:r>
      <w:r w:rsidR="00362DD4">
        <w:rPr>
          <w:rFonts w:ascii="Verdana" w:hAnsi="Verdana"/>
          <w:color w:val="000033"/>
        </w:rPr>
        <w:t>contacting</w:t>
      </w:r>
      <w:r w:rsidRPr="006A6E60">
        <w:rPr>
          <w:rFonts w:ascii="Verdana" w:hAnsi="Verdana"/>
          <w:color w:val="000033"/>
        </w:rPr>
        <w:t xml:space="preserve"> </w:t>
      </w:r>
      <w:r>
        <w:rPr>
          <w:rFonts w:ascii="Verdana" w:hAnsi="Verdana"/>
          <w:color w:val="000033"/>
        </w:rPr>
        <w:t>the</w:t>
      </w:r>
      <w:r w:rsidRPr="006A6E60">
        <w:rPr>
          <w:rFonts w:ascii="Verdana" w:hAnsi="Verdana"/>
          <w:color w:val="000033"/>
        </w:rPr>
        <w:t xml:space="preserve"> surgery, some knowledge and forward planning can ensure that you </w:t>
      </w:r>
      <w:r w:rsidR="00362DD4">
        <w:rPr>
          <w:rFonts w:ascii="Verdana" w:hAnsi="Verdana"/>
          <w:color w:val="000033"/>
        </w:rPr>
        <w:t>are dealt with ASAP</w:t>
      </w:r>
      <w:r>
        <w:rPr>
          <w:rFonts w:ascii="Verdana" w:hAnsi="Verdana"/>
          <w:color w:val="000033"/>
        </w:rPr>
        <w:t>.</w:t>
      </w:r>
    </w:p>
    <w:p w14:paraId="3D0CC354" w14:textId="13E2BA4D" w:rsidR="00CB3212" w:rsidRDefault="00CB3212" w:rsidP="00CB3212">
      <w:pPr>
        <w:spacing w:before="100" w:beforeAutospacing="1" w:after="100" w:afterAutospacing="1"/>
        <w:rPr>
          <w:rFonts w:ascii="Verdana" w:hAnsi="Verdana"/>
          <w:color w:val="000033"/>
        </w:rPr>
      </w:pPr>
      <w:r w:rsidRPr="006A6E60">
        <w:rPr>
          <w:rFonts w:ascii="Verdana" w:hAnsi="Verdana"/>
          <w:color w:val="000033"/>
        </w:rPr>
        <w:t>If you w</w:t>
      </w:r>
      <w:r>
        <w:rPr>
          <w:rFonts w:ascii="Verdana" w:hAnsi="Verdana"/>
          <w:color w:val="000033"/>
        </w:rPr>
        <w:t>ould like</w:t>
      </w:r>
      <w:r w:rsidRPr="006A6E60">
        <w:rPr>
          <w:rFonts w:ascii="Verdana" w:hAnsi="Verdana"/>
          <w:color w:val="000033"/>
        </w:rPr>
        <w:t xml:space="preserve"> to see a doctor</w:t>
      </w:r>
      <w:r w:rsidR="00C91E0A">
        <w:rPr>
          <w:rFonts w:ascii="Verdana" w:hAnsi="Verdana"/>
          <w:color w:val="000033"/>
        </w:rPr>
        <w:t xml:space="preserve"> or have an admin query</w:t>
      </w:r>
      <w:r w:rsidRPr="006A6E60">
        <w:rPr>
          <w:rFonts w:ascii="Verdana" w:hAnsi="Verdana"/>
          <w:color w:val="000033"/>
        </w:rPr>
        <w:t xml:space="preserve">, </w:t>
      </w:r>
      <w:r w:rsidR="00362DD4">
        <w:rPr>
          <w:rFonts w:ascii="Verdana" w:hAnsi="Verdana"/>
          <w:color w:val="000033"/>
        </w:rPr>
        <w:t xml:space="preserve">you will need go onto our website </w:t>
      </w:r>
      <w:r w:rsidR="00C91E0A">
        <w:rPr>
          <w:rFonts w:ascii="Verdana" w:hAnsi="Verdana"/>
          <w:color w:val="000033"/>
        </w:rPr>
        <w:t xml:space="preserve">and in the first instance register with our online triage service called PATCHs </w:t>
      </w:r>
      <w:r w:rsidR="00362DD4">
        <w:rPr>
          <w:rFonts w:ascii="Verdana" w:hAnsi="Verdana"/>
          <w:color w:val="000033"/>
        </w:rPr>
        <w:t xml:space="preserve">– </w:t>
      </w:r>
      <w:hyperlink r:id="rId8" w:history="1">
        <w:r w:rsidR="00362DD4" w:rsidRPr="00E8037B">
          <w:rPr>
            <w:rStyle w:val="Hyperlink"/>
            <w:rFonts w:ascii="Verdana" w:hAnsi="Verdana"/>
          </w:rPr>
          <w:t>www.wallaseymedicalcentre.co.uk</w:t>
        </w:r>
      </w:hyperlink>
      <w:r w:rsidR="00C91E0A">
        <w:rPr>
          <w:rFonts w:ascii="Verdana" w:hAnsi="Verdana"/>
          <w:color w:val="000033"/>
        </w:rPr>
        <w:t>.  Once you have registered (only need to do this once), you are then able to complete a</w:t>
      </w:r>
      <w:r w:rsidR="00362DD4">
        <w:rPr>
          <w:rFonts w:ascii="Verdana" w:hAnsi="Verdana"/>
          <w:color w:val="000033"/>
        </w:rPr>
        <w:t xml:space="preserve"> </w:t>
      </w:r>
      <w:r w:rsidR="00C91E0A">
        <w:rPr>
          <w:rFonts w:ascii="Verdana" w:hAnsi="Verdana"/>
          <w:color w:val="000033"/>
        </w:rPr>
        <w:t>PATCHs</w:t>
      </w:r>
      <w:r w:rsidR="00362DD4">
        <w:rPr>
          <w:rFonts w:ascii="Verdana" w:hAnsi="Verdana"/>
          <w:color w:val="000033"/>
        </w:rPr>
        <w:t xml:space="preserve"> form with as much information as possible. These forms are triaged </w:t>
      </w:r>
      <w:r w:rsidR="00C91E0A">
        <w:rPr>
          <w:rFonts w:ascii="Verdana" w:hAnsi="Verdana"/>
          <w:color w:val="000033"/>
        </w:rPr>
        <w:t xml:space="preserve">daily </w:t>
      </w:r>
      <w:r w:rsidR="00362DD4">
        <w:rPr>
          <w:rFonts w:ascii="Verdana" w:hAnsi="Verdana"/>
          <w:color w:val="000033"/>
        </w:rPr>
        <w:t xml:space="preserve">by the GP who will then contact you within </w:t>
      </w:r>
      <w:r w:rsidR="00C91E0A">
        <w:rPr>
          <w:rFonts w:ascii="Verdana" w:hAnsi="Verdana"/>
          <w:color w:val="000033"/>
        </w:rPr>
        <w:t>72</w:t>
      </w:r>
      <w:r w:rsidR="00362DD4">
        <w:rPr>
          <w:rFonts w:ascii="Verdana" w:hAnsi="Verdana"/>
          <w:color w:val="000033"/>
        </w:rPr>
        <w:t xml:space="preserve"> hours by telephone/test message/video call or face to face appointment.  This also applies if you have an admin query.  If you do not have access to a computer or smart </w:t>
      </w:r>
      <w:proofErr w:type="gramStart"/>
      <w:r w:rsidR="00362DD4">
        <w:rPr>
          <w:rFonts w:ascii="Verdana" w:hAnsi="Verdana"/>
          <w:color w:val="000033"/>
        </w:rPr>
        <w:t>phone</w:t>
      </w:r>
      <w:proofErr w:type="gramEnd"/>
      <w:r w:rsidR="00362DD4">
        <w:rPr>
          <w:rFonts w:ascii="Verdana" w:hAnsi="Verdana"/>
          <w:color w:val="000033"/>
        </w:rPr>
        <w:t xml:space="preserve"> then ou</w:t>
      </w:r>
      <w:r w:rsidR="00C91E0A">
        <w:rPr>
          <w:rFonts w:ascii="Verdana" w:hAnsi="Verdana"/>
          <w:color w:val="000033"/>
        </w:rPr>
        <w:t>r receptionists will complete a</w:t>
      </w:r>
      <w:r w:rsidR="00362DD4">
        <w:rPr>
          <w:rFonts w:ascii="Verdana" w:hAnsi="Verdana"/>
          <w:color w:val="000033"/>
        </w:rPr>
        <w:t xml:space="preserve"> </w:t>
      </w:r>
      <w:r w:rsidR="00C91E0A">
        <w:rPr>
          <w:rFonts w:ascii="Verdana" w:hAnsi="Verdana"/>
          <w:color w:val="000033"/>
        </w:rPr>
        <w:t>PATCHs</w:t>
      </w:r>
      <w:r w:rsidR="00362DD4">
        <w:rPr>
          <w:rFonts w:ascii="Verdana" w:hAnsi="Verdana"/>
          <w:color w:val="000033"/>
        </w:rPr>
        <w:t xml:space="preserve"> form with you over the telephone</w:t>
      </w:r>
      <w:r w:rsidR="00C91E0A">
        <w:rPr>
          <w:rFonts w:ascii="Verdana" w:hAnsi="Verdana"/>
          <w:color w:val="000033"/>
        </w:rPr>
        <w:t xml:space="preserve"> after 10am</w:t>
      </w:r>
      <w:r w:rsidR="00362DD4">
        <w:rPr>
          <w:rFonts w:ascii="Verdana" w:hAnsi="Verdana"/>
          <w:color w:val="000033"/>
        </w:rPr>
        <w:t>.  Any urgent problems will be dealt with promptly.</w:t>
      </w:r>
      <w:r w:rsidR="00C91E0A">
        <w:rPr>
          <w:rFonts w:ascii="Verdana" w:hAnsi="Verdana"/>
          <w:color w:val="000033"/>
        </w:rPr>
        <w:t xml:space="preserve"> </w:t>
      </w:r>
    </w:p>
    <w:p w14:paraId="17E73B9D" w14:textId="41629C53" w:rsidR="002E5911" w:rsidRDefault="00C91E0A" w:rsidP="00C91E0A">
      <w:pPr>
        <w:spacing w:before="100" w:beforeAutospacing="1" w:after="100" w:afterAutospacing="1"/>
        <w:rPr>
          <w:rFonts w:ascii="Verdana" w:hAnsi="Verdana"/>
          <w:color w:val="000033"/>
        </w:rPr>
      </w:pPr>
      <w:r>
        <w:rPr>
          <w:rFonts w:ascii="Verdana" w:hAnsi="Verdana"/>
          <w:color w:val="000033"/>
        </w:rPr>
        <w:t>*</w:t>
      </w:r>
      <w:r w:rsidR="00CB3212" w:rsidRPr="006A6E60">
        <w:rPr>
          <w:rFonts w:ascii="Verdana" w:hAnsi="Verdana"/>
          <w:color w:val="000033"/>
        </w:rPr>
        <w:t xml:space="preserve">Familiarise yourself with </w:t>
      </w:r>
      <w:r w:rsidR="00CB3212">
        <w:rPr>
          <w:rFonts w:ascii="Verdana" w:hAnsi="Verdana"/>
          <w:color w:val="000033"/>
        </w:rPr>
        <w:t>the</w:t>
      </w:r>
      <w:r w:rsidR="00CB3212" w:rsidRPr="006A6E60">
        <w:rPr>
          <w:rFonts w:ascii="Verdana" w:hAnsi="Verdana"/>
          <w:color w:val="000033"/>
        </w:rPr>
        <w:t xml:space="preserve"> </w:t>
      </w:r>
      <w:r>
        <w:rPr>
          <w:rFonts w:ascii="Verdana" w:hAnsi="Verdana"/>
          <w:color w:val="000033"/>
        </w:rPr>
        <w:t>PATCHs triage</w:t>
      </w:r>
      <w:r w:rsidR="00CB3212" w:rsidRPr="006A6E60">
        <w:rPr>
          <w:rFonts w:ascii="Verdana" w:hAnsi="Verdana"/>
          <w:color w:val="000033"/>
        </w:rPr>
        <w:t xml:space="preserve"> </w:t>
      </w:r>
      <w:proofErr w:type="gramStart"/>
      <w:r w:rsidR="00CB3212" w:rsidRPr="006A6E60">
        <w:rPr>
          <w:rFonts w:ascii="Verdana" w:hAnsi="Verdana"/>
          <w:color w:val="000033"/>
        </w:rPr>
        <w:t>system, and</w:t>
      </w:r>
      <w:proofErr w:type="gramEnd"/>
      <w:r w:rsidR="00CB3212" w:rsidRPr="006A6E60">
        <w:rPr>
          <w:rFonts w:ascii="Verdana" w:hAnsi="Verdana"/>
          <w:color w:val="000033"/>
        </w:rPr>
        <w:t xml:space="preserve"> try to plan in advance if you can. </w:t>
      </w:r>
    </w:p>
    <w:tbl>
      <w:tblPr>
        <w:tblStyle w:val="TableGrid"/>
        <w:tblW w:w="0" w:type="auto"/>
        <w:tblLook w:val="04A0" w:firstRow="1" w:lastRow="0" w:firstColumn="1" w:lastColumn="0" w:noHBand="0" w:noVBand="1"/>
      </w:tblPr>
      <w:tblGrid>
        <w:gridCol w:w="10338"/>
      </w:tblGrid>
      <w:tr w:rsidR="002E5911" w14:paraId="15030318" w14:textId="77777777" w:rsidTr="002E5911">
        <w:tc>
          <w:tcPr>
            <w:tcW w:w="10338" w:type="dxa"/>
          </w:tcPr>
          <w:p w14:paraId="735C4A0A" w14:textId="77777777" w:rsidR="002E5911" w:rsidRPr="006A6E60" w:rsidRDefault="002E5911" w:rsidP="002E5911">
            <w:pPr>
              <w:spacing w:before="100" w:beforeAutospacing="1" w:after="100" w:afterAutospacing="1"/>
              <w:outlineLvl w:val="2"/>
              <w:rPr>
                <w:rFonts w:ascii="Verdana" w:hAnsi="Verdana"/>
                <w:b/>
                <w:color w:val="000033"/>
              </w:rPr>
            </w:pPr>
            <w:r w:rsidRPr="006A6E60">
              <w:rPr>
                <w:rFonts w:ascii="Verdana" w:hAnsi="Verdana"/>
                <w:b/>
                <w:color w:val="000033"/>
              </w:rPr>
              <w:t>Don’t forget your local pharmacy</w:t>
            </w:r>
            <w:r>
              <w:rPr>
                <w:rFonts w:ascii="Verdana" w:hAnsi="Verdana"/>
                <w:b/>
                <w:color w:val="000033"/>
              </w:rPr>
              <w:t>…</w:t>
            </w:r>
          </w:p>
          <w:p w14:paraId="369148E3" w14:textId="77777777" w:rsidR="002E5911" w:rsidRPr="006A6E60" w:rsidRDefault="002E5911" w:rsidP="002E5911">
            <w:pPr>
              <w:spacing w:before="100" w:beforeAutospacing="1" w:after="100" w:afterAutospacing="1"/>
              <w:rPr>
                <w:rFonts w:ascii="Verdana" w:hAnsi="Verdana"/>
                <w:color w:val="000033"/>
              </w:rPr>
            </w:pPr>
            <w:r w:rsidRPr="006A6E60">
              <w:rPr>
                <w:rFonts w:ascii="Verdana" w:hAnsi="Verdana"/>
                <w:color w:val="000033"/>
              </w:rPr>
              <w:t xml:space="preserve">Before you make an appointment to see your GP, consider the alternatives. The pharmacist behind the counter at your local chemist may be able to give you the help you need, so you won't have to spend time waiting for an appointment. Pharmacists are highly trained health </w:t>
            </w:r>
            <w:proofErr w:type="gramStart"/>
            <w:r w:rsidRPr="006A6E60">
              <w:rPr>
                <w:rFonts w:ascii="Verdana" w:hAnsi="Verdana"/>
                <w:color w:val="000033"/>
              </w:rPr>
              <w:t>professionals, and</w:t>
            </w:r>
            <w:proofErr w:type="gramEnd"/>
            <w:r w:rsidRPr="006A6E60">
              <w:rPr>
                <w:rFonts w:ascii="Verdana" w:hAnsi="Verdana"/>
                <w:color w:val="000033"/>
              </w:rPr>
              <w:t xml:space="preserve"> may offer a wider range of health services than you might think. Pharmacists can help with:</w:t>
            </w:r>
          </w:p>
          <w:p w14:paraId="7EA5EBA0"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r w:rsidRPr="006A6E60">
              <w:rPr>
                <w:rFonts w:ascii="Verdana" w:hAnsi="Verdana"/>
                <w:color w:val="000033"/>
              </w:rPr>
              <w:t xml:space="preserve">Mild skin conditions, such as </w:t>
            </w:r>
            <w:hyperlink r:id="rId9" w:history="1">
              <w:r w:rsidRPr="006A6E60">
                <w:rPr>
                  <w:rFonts w:ascii="Verdana" w:hAnsi="Verdana"/>
                  <w:color w:val="000033"/>
                </w:rPr>
                <w:t>acne</w:t>
              </w:r>
            </w:hyperlink>
            <w:r w:rsidRPr="006A6E60">
              <w:rPr>
                <w:rFonts w:ascii="Verdana" w:hAnsi="Verdana"/>
                <w:color w:val="000033"/>
              </w:rPr>
              <w:t xml:space="preserve"> and </w:t>
            </w:r>
            <w:hyperlink r:id="rId10" w:history="1">
              <w:r w:rsidRPr="006A6E60">
                <w:rPr>
                  <w:rFonts w:ascii="Verdana" w:hAnsi="Verdana"/>
                  <w:color w:val="000033"/>
                </w:rPr>
                <w:t>eczema</w:t>
              </w:r>
            </w:hyperlink>
            <w:r w:rsidRPr="006A6E60">
              <w:rPr>
                <w:rFonts w:ascii="Verdana" w:hAnsi="Verdana"/>
                <w:color w:val="000033"/>
              </w:rPr>
              <w:t xml:space="preserve"> </w:t>
            </w:r>
          </w:p>
          <w:p w14:paraId="3E4D5E0C"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r w:rsidRPr="006A6E60">
              <w:rPr>
                <w:rFonts w:ascii="Verdana" w:hAnsi="Verdana"/>
                <w:color w:val="000033"/>
              </w:rPr>
              <w:t xml:space="preserve">Coughs and </w:t>
            </w:r>
            <w:hyperlink r:id="rId11" w:tooltip="About colds and flu" w:history="1">
              <w:r w:rsidRPr="006A6E60">
                <w:rPr>
                  <w:rFonts w:ascii="Verdana" w:hAnsi="Verdana"/>
                  <w:color w:val="000033"/>
                </w:rPr>
                <w:t>colds</w:t>
              </w:r>
            </w:hyperlink>
            <w:r w:rsidRPr="006A6E60">
              <w:rPr>
                <w:rFonts w:ascii="Verdana" w:hAnsi="Verdana"/>
                <w:color w:val="000033"/>
              </w:rPr>
              <w:t xml:space="preserve">, including nasal congestion and sore throats </w:t>
            </w:r>
          </w:p>
          <w:p w14:paraId="391DD531"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r w:rsidRPr="006A6E60">
              <w:rPr>
                <w:rFonts w:ascii="Verdana" w:hAnsi="Verdana"/>
                <w:color w:val="000033"/>
              </w:rPr>
              <w:t xml:space="preserve">Minor cuts and bruises  </w:t>
            </w:r>
          </w:p>
          <w:p w14:paraId="488882AE"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r w:rsidRPr="006A6E60">
              <w:rPr>
                <w:rFonts w:ascii="Verdana" w:hAnsi="Verdana"/>
                <w:color w:val="000033"/>
              </w:rPr>
              <w:t xml:space="preserve">Constipation and </w:t>
            </w:r>
            <w:hyperlink r:id="rId12" w:history="1">
              <w:r w:rsidRPr="006A6E60">
                <w:rPr>
                  <w:rFonts w:ascii="Verdana" w:hAnsi="Verdana"/>
                  <w:color w:val="000033"/>
                </w:rPr>
                <w:t>haemorrhoids (piles)</w:t>
              </w:r>
            </w:hyperlink>
            <w:r w:rsidRPr="006A6E60">
              <w:rPr>
                <w:rFonts w:ascii="Verdana" w:hAnsi="Verdana"/>
                <w:color w:val="000033"/>
              </w:rPr>
              <w:t xml:space="preserve">  </w:t>
            </w:r>
          </w:p>
          <w:p w14:paraId="380A2ACC"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proofErr w:type="spellStart"/>
            <w:r w:rsidRPr="006A6E60">
              <w:rPr>
                <w:rFonts w:ascii="Verdana" w:hAnsi="Verdana"/>
                <w:color w:val="000033"/>
              </w:rPr>
              <w:t>Hayfever</w:t>
            </w:r>
            <w:proofErr w:type="spellEnd"/>
            <w:r w:rsidRPr="006A6E60">
              <w:rPr>
                <w:rFonts w:ascii="Verdana" w:hAnsi="Verdana"/>
                <w:color w:val="000033"/>
              </w:rPr>
              <w:t xml:space="preserve"> and </w:t>
            </w:r>
            <w:hyperlink r:id="rId13" w:history="1">
              <w:r w:rsidRPr="006A6E60">
                <w:rPr>
                  <w:rFonts w:ascii="Verdana" w:hAnsi="Verdana"/>
                  <w:color w:val="000033"/>
                </w:rPr>
                <w:t>allergies</w:t>
              </w:r>
            </w:hyperlink>
            <w:r w:rsidRPr="006A6E60">
              <w:rPr>
                <w:rFonts w:ascii="Verdana" w:hAnsi="Verdana"/>
                <w:color w:val="000033"/>
              </w:rPr>
              <w:t xml:space="preserve"> </w:t>
            </w:r>
          </w:p>
          <w:p w14:paraId="7918A8ED"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r w:rsidRPr="006A6E60">
              <w:rPr>
                <w:rFonts w:ascii="Verdana" w:hAnsi="Verdana"/>
                <w:color w:val="000033"/>
              </w:rPr>
              <w:t xml:space="preserve">Aches and pains, such as </w:t>
            </w:r>
            <w:hyperlink r:id="rId14" w:history="1">
              <w:r w:rsidRPr="006A6E60">
                <w:rPr>
                  <w:rFonts w:ascii="Verdana" w:hAnsi="Verdana"/>
                  <w:color w:val="000033"/>
                </w:rPr>
                <w:t>headaches</w:t>
              </w:r>
            </w:hyperlink>
            <w:r w:rsidRPr="006A6E60">
              <w:rPr>
                <w:rFonts w:ascii="Verdana" w:hAnsi="Verdana"/>
                <w:color w:val="000033"/>
              </w:rPr>
              <w:t xml:space="preserve">, earache and backache </w:t>
            </w:r>
          </w:p>
          <w:p w14:paraId="42157D9D"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r w:rsidRPr="006A6E60">
              <w:rPr>
                <w:rFonts w:ascii="Verdana" w:hAnsi="Verdana"/>
                <w:color w:val="000033"/>
              </w:rPr>
              <w:t xml:space="preserve">Indigestion, </w:t>
            </w:r>
            <w:hyperlink r:id="rId15" w:history="1">
              <w:r w:rsidRPr="006A6E60">
                <w:rPr>
                  <w:rFonts w:ascii="Verdana" w:hAnsi="Verdana"/>
                  <w:color w:val="000033"/>
                </w:rPr>
                <w:t>diarrhoea</w:t>
              </w:r>
            </w:hyperlink>
            <w:r w:rsidRPr="006A6E60">
              <w:rPr>
                <w:rFonts w:ascii="Verdana" w:hAnsi="Verdana"/>
                <w:color w:val="000033"/>
              </w:rPr>
              <w:t xml:space="preserve"> and threadworms </w:t>
            </w:r>
          </w:p>
          <w:p w14:paraId="4D80D111"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hyperlink r:id="rId16" w:history="1">
              <w:r w:rsidRPr="006A6E60">
                <w:rPr>
                  <w:rFonts w:ascii="Verdana" w:hAnsi="Verdana"/>
                  <w:color w:val="000033"/>
                </w:rPr>
                <w:t>Period pain</w:t>
              </w:r>
            </w:hyperlink>
            <w:r w:rsidRPr="006A6E60">
              <w:rPr>
                <w:rFonts w:ascii="Verdana" w:hAnsi="Verdana"/>
                <w:color w:val="000033"/>
              </w:rPr>
              <w:t xml:space="preserve"> and thrush </w:t>
            </w:r>
          </w:p>
          <w:p w14:paraId="61E15BA1"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hyperlink r:id="rId17" w:tooltip="Information about preventing warts and verrucas" w:history="1">
              <w:r w:rsidRPr="006A6E60">
                <w:rPr>
                  <w:rFonts w:ascii="Verdana" w:hAnsi="Verdana"/>
                  <w:color w:val="000033"/>
                </w:rPr>
                <w:t xml:space="preserve">Warts, </w:t>
              </w:r>
              <w:proofErr w:type="spellStart"/>
              <w:r w:rsidRPr="006A6E60">
                <w:rPr>
                  <w:rFonts w:ascii="Verdana" w:hAnsi="Verdana"/>
                  <w:color w:val="000033"/>
                </w:rPr>
                <w:t>verrucas</w:t>
              </w:r>
              <w:proofErr w:type="spellEnd"/>
            </w:hyperlink>
            <w:r w:rsidRPr="006A6E60">
              <w:rPr>
                <w:rFonts w:ascii="Verdana" w:hAnsi="Verdana"/>
                <w:color w:val="000033"/>
              </w:rPr>
              <w:t xml:space="preserve">, mouth ulcers and cold sores </w:t>
            </w:r>
          </w:p>
          <w:p w14:paraId="1D852341"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hyperlink r:id="rId18" w:history="1">
              <w:r w:rsidRPr="006A6E60">
                <w:rPr>
                  <w:rFonts w:ascii="Verdana" w:hAnsi="Verdana"/>
                  <w:color w:val="000033"/>
                </w:rPr>
                <w:t>Athlete's foot</w:t>
              </w:r>
            </w:hyperlink>
            <w:r w:rsidRPr="006A6E60">
              <w:rPr>
                <w:rFonts w:ascii="Verdana" w:hAnsi="Verdana"/>
                <w:color w:val="000033"/>
              </w:rPr>
              <w:t xml:space="preserve"> </w:t>
            </w:r>
          </w:p>
          <w:p w14:paraId="17A64072"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hyperlink r:id="rId19" w:history="1">
              <w:r w:rsidRPr="006A6E60">
                <w:rPr>
                  <w:rFonts w:ascii="Verdana" w:hAnsi="Verdana"/>
                  <w:color w:val="000033"/>
                </w:rPr>
                <w:t>Nappy rash</w:t>
              </w:r>
            </w:hyperlink>
            <w:r w:rsidRPr="006A6E60">
              <w:rPr>
                <w:rFonts w:ascii="Verdana" w:hAnsi="Verdana"/>
                <w:color w:val="000033"/>
              </w:rPr>
              <w:t xml:space="preserve"> and teething </w:t>
            </w:r>
          </w:p>
          <w:p w14:paraId="600301FF"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r w:rsidRPr="006A6E60">
              <w:rPr>
                <w:rFonts w:ascii="Verdana" w:hAnsi="Verdana"/>
                <w:color w:val="000033"/>
              </w:rPr>
              <w:t xml:space="preserve">Some pharmacies can provide truss fittings, stoma products and incontinence </w:t>
            </w:r>
            <w:proofErr w:type="gramStart"/>
            <w:r w:rsidRPr="006A6E60">
              <w:rPr>
                <w:rFonts w:ascii="Verdana" w:hAnsi="Verdana"/>
                <w:color w:val="000033"/>
              </w:rPr>
              <w:t>supplies</w:t>
            </w:r>
            <w:proofErr w:type="gramEnd"/>
            <w:r w:rsidRPr="006A6E60">
              <w:rPr>
                <w:rFonts w:ascii="Verdana" w:hAnsi="Verdana"/>
                <w:color w:val="000033"/>
              </w:rPr>
              <w:t xml:space="preserve"> </w:t>
            </w:r>
          </w:p>
          <w:p w14:paraId="6E707065"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hyperlink r:id="rId20" w:history="1">
              <w:r w:rsidRPr="006A6E60">
                <w:rPr>
                  <w:rFonts w:ascii="Verdana" w:hAnsi="Verdana"/>
                  <w:color w:val="000033"/>
                </w:rPr>
                <w:t>Emergency contraception</w:t>
              </w:r>
            </w:hyperlink>
            <w:r w:rsidRPr="006A6E60">
              <w:rPr>
                <w:rFonts w:ascii="Verdana" w:hAnsi="Verdana"/>
                <w:color w:val="000033"/>
              </w:rPr>
              <w:t xml:space="preserve"> (the morning-after pill) </w:t>
            </w:r>
          </w:p>
          <w:p w14:paraId="6A94CDF2"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r w:rsidRPr="006A6E60">
              <w:rPr>
                <w:rFonts w:ascii="Verdana" w:hAnsi="Verdana"/>
                <w:color w:val="000033"/>
              </w:rPr>
              <w:t xml:space="preserve">Needle and syringe exchange services </w:t>
            </w:r>
          </w:p>
          <w:p w14:paraId="69ADB579" w14:textId="77777777" w:rsidR="002E5911" w:rsidRPr="006A6E60"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hyperlink r:id="rId21" w:history="1">
              <w:r w:rsidRPr="006A6E60">
                <w:rPr>
                  <w:rFonts w:ascii="Verdana" w:hAnsi="Verdana"/>
                  <w:color w:val="000033"/>
                </w:rPr>
                <w:t>Pregnancy tests</w:t>
              </w:r>
            </w:hyperlink>
            <w:r w:rsidRPr="006A6E60">
              <w:rPr>
                <w:rFonts w:ascii="Verdana" w:hAnsi="Verdana"/>
                <w:color w:val="000033"/>
              </w:rPr>
              <w:t xml:space="preserve">. Most pharmacies can provide pregnancy test kits, and some have a private area where you can use the </w:t>
            </w:r>
            <w:proofErr w:type="gramStart"/>
            <w:r w:rsidRPr="006A6E60">
              <w:rPr>
                <w:rFonts w:ascii="Verdana" w:hAnsi="Verdana"/>
                <w:color w:val="000033"/>
              </w:rPr>
              <w:t>kit</w:t>
            </w:r>
            <w:proofErr w:type="gramEnd"/>
            <w:r w:rsidRPr="006A6E60">
              <w:rPr>
                <w:rFonts w:ascii="Verdana" w:hAnsi="Verdana"/>
                <w:color w:val="000033"/>
              </w:rPr>
              <w:t xml:space="preserve"> </w:t>
            </w:r>
          </w:p>
          <w:p w14:paraId="24A97BE7" w14:textId="5330FE94" w:rsidR="002E5911" w:rsidRDefault="002E5911" w:rsidP="002E5911">
            <w:pPr>
              <w:widowControl/>
              <w:numPr>
                <w:ilvl w:val="0"/>
                <w:numId w:val="2"/>
              </w:numPr>
              <w:overflowPunct/>
              <w:autoSpaceDE/>
              <w:autoSpaceDN/>
              <w:adjustRightInd/>
              <w:spacing w:before="100" w:beforeAutospacing="1" w:after="100" w:afterAutospacing="1"/>
              <w:rPr>
                <w:rFonts w:ascii="Verdana" w:hAnsi="Verdana"/>
                <w:color w:val="000033"/>
              </w:rPr>
            </w:pPr>
            <w:hyperlink r:id="rId22" w:history="1">
              <w:r w:rsidRPr="006A6E60">
                <w:rPr>
                  <w:rFonts w:ascii="Verdana" w:hAnsi="Verdana"/>
                  <w:color w:val="000033"/>
                </w:rPr>
                <w:t>NHS stop-smoking courses</w:t>
              </w:r>
            </w:hyperlink>
            <w:r w:rsidRPr="006A6E60">
              <w:rPr>
                <w:rFonts w:ascii="Verdana" w:hAnsi="Verdana"/>
                <w:color w:val="000033"/>
              </w:rPr>
              <w:t xml:space="preserve">   </w:t>
            </w:r>
          </w:p>
        </w:tc>
      </w:tr>
    </w:tbl>
    <w:p w14:paraId="5846D528" w14:textId="77777777" w:rsidR="002E5911" w:rsidRDefault="002E5911" w:rsidP="00C91E0A">
      <w:pPr>
        <w:spacing w:before="100" w:beforeAutospacing="1" w:after="100" w:afterAutospacing="1"/>
        <w:rPr>
          <w:rFonts w:ascii="Verdana" w:hAnsi="Verdana"/>
          <w:color w:val="000033"/>
        </w:rPr>
      </w:pPr>
    </w:p>
    <w:p w14:paraId="66C68C6E" w14:textId="306C491B" w:rsidR="00CB3212" w:rsidRPr="00C91E0A" w:rsidRDefault="00497FE5" w:rsidP="00C91E0A">
      <w:pPr>
        <w:spacing w:before="100" w:beforeAutospacing="1" w:after="100" w:afterAutospacing="1"/>
        <w:rPr>
          <w:rFonts w:ascii="Verdana" w:hAnsi="Verdana"/>
          <w:color w:val="000033"/>
        </w:rPr>
      </w:pPr>
      <w:r w:rsidRPr="00CB3212">
        <w:rPr>
          <w:rFonts w:ascii="Verdana" w:hAnsi="Verdana"/>
          <w:noProof/>
          <w:color w:val="000033"/>
        </w:rPr>
        <w:drawing>
          <wp:inline distT="0" distB="0" distL="0" distR="0" wp14:anchorId="35E1EC9A" wp14:editId="41A83E9E">
            <wp:extent cx="457200" cy="457200"/>
            <wp:effectExtent l="0" t="0" r="0" b="0"/>
            <wp:docPr id="1" name="Picture 1" descr="T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ip"/>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CB3212" w:rsidRPr="006A6E60">
        <w:rPr>
          <w:rFonts w:ascii="Verdana" w:hAnsi="Verdana"/>
          <w:color w:val="000033"/>
        </w:rPr>
        <w:t xml:space="preserve">Many pharmacies offer a </w:t>
      </w:r>
      <w:hyperlink r:id="rId24" w:history="1">
        <w:r w:rsidR="00CB3212" w:rsidRPr="006A6E60">
          <w:rPr>
            <w:rFonts w:ascii="Verdana" w:hAnsi="Verdana"/>
            <w:color w:val="000033"/>
          </w:rPr>
          <w:t>Medicines Use Review</w:t>
        </w:r>
      </w:hyperlink>
      <w:r w:rsidR="00CB3212" w:rsidRPr="006A6E60">
        <w:rPr>
          <w:rFonts w:ascii="Verdana" w:hAnsi="Verdana"/>
          <w:color w:val="000033"/>
        </w:rPr>
        <w:t xml:space="preserve"> (MUR). This is a detailed review of the medicines that you take. It’s especially useful for people who take a number of </w:t>
      </w:r>
      <w:proofErr w:type="gramStart"/>
      <w:r w:rsidR="00CB3212" w:rsidRPr="006A6E60">
        <w:rPr>
          <w:rFonts w:ascii="Verdana" w:hAnsi="Verdana"/>
          <w:color w:val="000033"/>
        </w:rPr>
        <w:t>medicines, and</w:t>
      </w:r>
      <w:proofErr w:type="gramEnd"/>
      <w:r w:rsidR="00CB3212" w:rsidRPr="006A6E60">
        <w:rPr>
          <w:rFonts w:ascii="Verdana" w:hAnsi="Verdana"/>
          <w:color w:val="000033"/>
        </w:rPr>
        <w:t xml:space="preserve"> leads to better alternatives being prescribed. Ask your pharmacist for more details. </w:t>
      </w:r>
    </w:p>
    <w:p w14:paraId="6A065696" w14:textId="77777777" w:rsidR="00CB3212" w:rsidRPr="006A6E60" w:rsidRDefault="00CB3212" w:rsidP="00CB3212">
      <w:pPr>
        <w:spacing w:line="270" w:lineRule="atLeast"/>
        <w:rPr>
          <w:rFonts w:ascii="Verdana" w:hAnsi="Verdana"/>
          <w:b/>
          <w:color w:val="000033"/>
          <w:u w:val="single"/>
        </w:rPr>
      </w:pPr>
      <w:r w:rsidRPr="006A6E60">
        <w:rPr>
          <w:rFonts w:ascii="Verdana" w:hAnsi="Verdana"/>
          <w:b/>
          <w:color w:val="000033"/>
          <w:u w:val="single"/>
        </w:rPr>
        <w:t>Emergency Appointments</w:t>
      </w:r>
    </w:p>
    <w:p w14:paraId="1034B7A6" w14:textId="77777777" w:rsidR="00CB3212" w:rsidRDefault="00CB3212" w:rsidP="00CB3212">
      <w:pPr>
        <w:spacing w:line="270" w:lineRule="atLeast"/>
        <w:rPr>
          <w:rFonts w:ascii="Verdana" w:hAnsi="Verdana"/>
          <w:color w:val="000033"/>
        </w:rPr>
      </w:pPr>
      <w:r>
        <w:rPr>
          <w:rFonts w:ascii="Verdana" w:hAnsi="Verdana"/>
          <w:color w:val="000033"/>
        </w:rPr>
        <w:t xml:space="preserve">In the event of sudden onset of your illness, you can be </w:t>
      </w:r>
      <w:r w:rsidR="00362DD4">
        <w:rPr>
          <w:rFonts w:ascii="Verdana" w:hAnsi="Verdana"/>
          <w:color w:val="000033"/>
        </w:rPr>
        <w:t>treated as an emergency patient.  Please telephone the surgery and a</w:t>
      </w:r>
      <w:r w:rsidR="00C91E0A">
        <w:rPr>
          <w:rFonts w:ascii="Verdana" w:hAnsi="Verdana"/>
          <w:color w:val="000033"/>
        </w:rPr>
        <w:t xml:space="preserve"> PATCHs </w:t>
      </w:r>
      <w:r w:rsidR="00362DD4">
        <w:rPr>
          <w:rFonts w:ascii="Verdana" w:hAnsi="Verdana"/>
          <w:color w:val="000033"/>
        </w:rPr>
        <w:t xml:space="preserve">lite will be completed for you </w:t>
      </w:r>
      <w:r w:rsidR="00C91E0A">
        <w:rPr>
          <w:rFonts w:ascii="Verdana" w:hAnsi="Verdana"/>
          <w:color w:val="000033"/>
        </w:rPr>
        <w:t xml:space="preserve">over the phone </w:t>
      </w:r>
      <w:r w:rsidR="00362DD4">
        <w:rPr>
          <w:rFonts w:ascii="Verdana" w:hAnsi="Verdana"/>
          <w:color w:val="000033"/>
        </w:rPr>
        <w:t>and added to the triage list for that session to be dealt with as urgent by the doctor on duty.</w:t>
      </w:r>
    </w:p>
    <w:p w14:paraId="51761825" w14:textId="77777777" w:rsidR="00CB3212" w:rsidRDefault="00CB3212" w:rsidP="00362DD4">
      <w:pPr>
        <w:spacing w:line="270" w:lineRule="atLeast"/>
        <w:rPr>
          <w:rFonts w:ascii="Verdana" w:hAnsi="Verdana"/>
          <w:sz w:val="24"/>
          <w:szCs w:val="24"/>
        </w:rPr>
      </w:pPr>
      <w:r>
        <w:rPr>
          <w:rFonts w:ascii="Verdana" w:hAnsi="Verdana"/>
          <w:color w:val="000033"/>
        </w:rPr>
        <w:t>.</w:t>
      </w:r>
      <w:bookmarkStart w:id="0" w:name="Emer_Check"/>
      <w:bookmarkEnd w:id="0"/>
      <w:r w:rsidR="00362DD4">
        <w:rPr>
          <w:rFonts w:ascii="Verdana" w:hAnsi="Verdana"/>
          <w:sz w:val="24"/>
          <w:szCs w:val="24"/>
        </w:rPr>
        <w:t xml:space="preserve"> </w:t>
      </w:r>
    </w:p>
    <w:p w14:paraId="3A89302A" w14:textId="77777777" w:rsidR="00CB3212" w:rsidRPr="006A6E60" w:rsidRDefault="00CB3212" w:rsidP="00CB3212">
      <w:pPr>
        <w:spacing w:line="270" w:lineRule="atLeast"/>
        <w:rPr>
          <w:rFonts w:ascii="Verdana" w:hAnsi="Verdana"/>
          <w:b/>
          <w:color w:val="000033"/>
          <w:u w:val="single"/>
        </w:rPr>
      </w:pPr>
      <w:r w:rsidRPr="006A6E60">
        <w:rPr>
          <w:rFonts w:ascii="Verdana" w:hAnsi="Verdana"/>
          <w:b/>
          <w:color w:val="000033"/>
          <w:u w:val="single"/>
        </w:rPr>
        <w:t>Do you need an Emergency Appointment?</w:t>
      </w:r>
    </w:p>
    <w:p w14:paraId="3C09843D" w14:textId="77777777" w:rsidR="00CB3212" w:rsidRDefault="00CB3212" w:rsidP="00CB3212">
      <w:pPr>
        <w:spacing w:line="270" w:lineRule="atLeast"/>
        <w:rPr>
          <w:rFonts w:ascii="Verdana" w:hAnsi="Verdana"/>
          <w:color w:val="000033"/>
        </w:rPr>
      </w:pPr>
      <w:r>
        <w:rPr>
          <w:rFonts w:ascii="Verdana" w:hAnsi="Verdana"/>
          <w:color w:val="000033"/>
        </w:rPr>
        <w:t>It will help considerably if you can observe the following when seeking an appointment as an emergency:</w:t>
      </w:r>
    </w:p>
    <w:p w14:paraId="5422EEDA" w14:textId="77777777" w:rsidR="00CB3212" w:rsidRDefault="00CB3212" w:rsidP="00CB3212">
      <w:pPr>
        <w:spacing w:line="270" w:lineRule="atLeast"/>
        <w:rPr>
          <w:rFonts w:ascii="Verdana" w:hAnsi="Verdana"/>
          <w:color w:val="000033"/>
        </w:rPr>
      </w:pPr>
    </w:p>
    <w:p w14:paraId="5B32011A" w14:textId="77777777" w:rsidR="00CB3212" w:rsidRDefault="00CB3212" w:rsidP="00CB3212">
      <w:pPr>
        <w:spacing w:line="270" w:lineRule="atLeast"/>
        <w:rPr>
          <w:rFonts w:ascii="Verdana" w:hAnsi="Verdana"/>
          <w:color w:val="000033"/>
        </w:rPr>
      </w:pPr>
      <w:r>
        <w:rPr>
          <w:rFonts w:ascii="Verdana" w:hAnsi="Verdana"/>
          <w:color w:val="000033"/>
        </w:rPr>
        <w:t xml:space="preserve">The following conditions and requests </w:t>
      </w:r>
      <w:r w:rsidRPr="006A6E60">
        <w:rPr>
          <w:rFonts w:ascii="Verdana" w:hAnsi="Verdana"/>
          <w:b/>
          <w:color w:val="000033"/>
        </w:rPr>
        <w:t>DO NOT</w:t>
      </w:r>
      <w:r>
        <w:rPr>
          <w:rFonts w:ascii="Verdana" w:hAnsi="Verdana"/>
          <w:color w:val="000033"/>
        </w:rPr>
        <w:t xml:space="preserve"> require an emergency appointment:</w:t>
      </w:r>
    </w:p>
    <w:p w14:paraId="28612F78" w14:textId="77777777" w:rsidR="00CB3212" w:rsidRDefault="00CB3212" w:rsidP="00CB3212">
      <w:pPr>
        <w:spacing w:line="270" w:lineRule="atLeast"/>
        <w:rPr>
          <w:rFonts w:ascii="Verdana" w:hAnsi="Verdana"/>
          <w:color w:val="000033"/>
        </w:rPr>
      </w:pPr>
    </w:p>
    <w:tbl>
      <w:tblPr>
        <w:tblW w:w="8722" w:type="dxa"/>
        <w:tblCellSpacing w:w="15" w:type="dxa"/>
        <w:tblCellMar>
          <w:top w:w="45" w:type="dxa"/>
          <w:left w:w="45" w:type="dxa"/>
          <w:bottom w:w="45" w:type="dxa"/>
          <w:right w:w="45" w:type="dxa"/>
        </w:tblCellMar>
        <w:tblLook w:val="04A0" w:firstRow="1" w:lastRow="0" w:firstColumn="1" w:lastColumn="0" w:noHBand="0" w:noVBand="1"/>
      </w:tblPr>
      <w:tblGrid>
        <w:gridCol w:w="8722"/>
      </w:tblGrid>
      <w:tr w:rsidR="00CB3212" w14:paraId="09D68B34" w14:textId="77777777" w:rsidTr="00BF1F1B">
        <w:trPr>
          <w:tblCellSpacing w:w="15" w:type="dxa"/>
        </w:trPr>
        <w:tc>
          <w:tcPr>
            <w:tcW w:w="8662" w:type="dxa"/>
            <w:shd w:val="clear" w:color="auto" w:fill="BBB3BB"/>
            <w:vAlign w:val="center"/>
            <w:hideMark/>
          </w:tcPr>
          <w:p w14:paraId="3366CD16" w14:textId="77777777" w:rsidR="00CB3212" w:rsidRPr="002E5911" w:rsidRDefault="00CB3212" w:rsidP="00BF1F1B">
            <w:pPr>
              <w:rPr>
                <w:rFonts w:ascii="Arial" w:hAnsi="Arial" w:cs="Arial"/>
                <w:b/>
                <w:bCs/>
              </w:rPr>
            </w:pPr>
            <w:r w:rsidRPr="002E5911">
              <w:rPr>
                <w:rFonts w:ascii="Arial" w:hAnsi="Arial" w:cs="Arial"/>
                <w:b/>
                <w:bCs/>
              </w:rPr>
              <w:t>Non-Urgent Conditions:</w:t>
            </w:r>
          </w:p>
        </w:tc>
      </w:tr>
      <w:tr w:rsidR="00CB3212" w14:paraId="507523C2" w14:textId="77777777" w:rsidTr="00BF1F1B">
        <w:trPr>
          <w:tblCellSpacing w:w="15" w:type="dxa"/>
        </w:trPr>
        <w:tc>
          <w:tcPr>
            <w:tcW w:w="8662" w:type="dxa"/>
            <w:shd w:val="clear" w:color="auto" w:fill="DCDAE7"/>
            <w:hideMark/>
          </w:tcPr>
          <w:p w14:paraId="06A704F0" w14:textId="77777777" w:rsidR="00CB3212" w:rsidRDefault="00CB3212" w:rsidP="00BF1F1B">
            <w:pPr>
              <w:spacing w:line="270" w:lineRule="atLeast"/>
              <w:rPr>
                <w:rFonts w:ascii="Verdana" w:hAnsi="Verdana"/>
                <w:color w:val="000033"/>
              </w:rPr>
            </w:pPr>
            <w:r>
              <w:rPr>
                <w:rFonts w:ascii="Verdana" w:hAnsi="Verdana"/>
                <w:color w:val="000033"/>
              </w:rPr>
              <w:t>Ongoing, stable conditions.</w:t>
            </w:r>
          </w:p>
        </w:tc>
      </w:tr>
      <w:tr w:rsidR="00CB3212" w14:paraId="76F742EA" w14:textId="77777777" w:rsidTr="00BF1F1B">
        <w:trPr>
          <w:tblCellSpacing w:w="15" w:type="dxa"/>
        </w:trPr>
        <w:tc>
          <w:tcPr>
            <w:tcW w:w="8662" w:type="dxa"/>
            <w:shd w:val="clear" w:color="auto" w:fill="DCDAE7"/>
            <w:hideMark/>
          </w:tcPr>
          <w:p w14:paraId="38E9A8A3" w14:textId="77777777" w:rsidR="00CB3212" w:rsidRDefault="00CB3212" w:rsidP="00BF1F1B">
            <w:pPr>
              <w:spacing w:line="270" w:lineRule="atLeast"/>
              <w:rPr>
                <w:rFonts w:ascii="Verdana" w:hAnsi="Verdana"/>
                <w:color w:val="000033"/>
              </w:rPr>
            </w:pPr>
            <w:r>
              <w:rPr>
                <w:rFonts w:ascii="Verdana" w:hAnsi="Verdana"/>
                <w:color w:val="000033"/>
              </w:rPr>
              <w:t>Repeat prescription requests.</w:t>
            </w:r>
          </w:p>
        </w:tc>
      </w:tr>
      <w:tr w:rsidR="00CB3212" w14:paraId="4C41F294" w14:textId="77777777" w:rsidTr="00BF1F1B">
        <w:trPr>
          <w:tblCellSpacing w:w="15" w:type="dxa"/>
        </w:trPr>
        <w:tc>
          <w:tcPr>
            <w:tcW w:w="8662" w:type="dxa"/>
            <w:shd w:val="clear" w:color="auto" w:fill="DCDAE7"/>
            <w:hideMark/>
          </w:tcPr>
          <w:p w14:paraId="06CEF2B6" w14:textId="77777777" w:rsidR="00CB3212" w:rsidRDefault="00CB3212" w:rsidP="00BF1F1B">
            <w:pPr>
              <w:spacing w:line="270" w:lineRule="atLeast"/>
              <w:rPr>
                <w:rFonts w:ascii="Verdana" w:hAnsi="Verdana"/>
                <w:color w:val="000033"/>
              </w:rPr>
            </w:pPr>
            <w:r>
              <w:rPr>
                <w:rFonts w:ascii="Verdana" w:hAnsi="Verdana"/>
                <w:color w:val="000033"/>
              </w:rPr>
              <w:t>Sickness certificate requests.</w:t>
            </w:r>
          </w:p>
        </w:tc>
      </w:tr>
      <w:tr w:rsidR="00CB3212" w14:paraId="4802315A" w14:textId="77777777" w:rsidTr="00BF1F1B">
        <w:trPr>
          <w:tblCellSpacing w:w="15" w:type="dxa"/>
        </w:trPr>
        <w:tc>
          <w:tcPr>
            <w:tcW w:w="8662" w:type="dxa"/>
            <w:shd w:val="clear" w:color="auto" w:fill="DCDAE7"/>
            <w:hideMark/>
          </w:tcPr>
          <w:p w14:paraId="1903F607" w14:textId="77777777" w:rsidR="00CB3212" w:rsidRDefault="00CB3212" w:rsidP="00BF1F1B">
            <w:pPr>
              <w:spacing w:line="270" w:lineRule="atLeast"/>
              <w:rPr>
                <w:rFonts w:ascii="Verdana" w:hAnsi="Verdana"/>
                <w:color w:val="000033"/>
              </w:rPr>
            </w:pPr>
            <w:r>
              <w:rPr>
                <w:rFonts w:ascii="Verdana" w:hAnsi="Verdana"/>
                <w:color w:val="000033"/>
              </w:rPr>
              <w:t>Routine test requests.</w:t>
            </w:r>
          </w:p>
        </w:tc>
      </w:tr>
    </w:tbl>
    <w:p w14:paraId="172C1620" w14:textId="77777777" w:rsidR="00CB3212" w:rsidRDefault="00CB3212" w:rsidP="00CB3212"/>
    <w:p w14:paraId="11598798" w14:textId="77777777" w:rsidR="00CB3212" w:rsidRDefault="00CB3212" w:rsidP="00CB3212">
      <w:pPr>
        <w:rPr>
          <w:rFonts w:ascii="Verdana" w:hAnsi="Verdana"/>
          <w:b/>
          <w:color w:val="000033"/>
        </w:rPr>
      </w:pPr>
      <w:r>
        <w:rPr>
          <w:rFonts w:ascii="Verdana" w:hAnsi="Verdana"/>
          <w:b/>
          <w:color w:val="000033"/>
        </w:rPr>
        <w:t xml:space="preserve">The following are a few examples of conditions that you might </w:t>
      </w:r>
      <w:r w:rsidRPr="006A6E60">
        <w:rPr>
          <w:rFonts w:ascii="Verdana" w:hAnsi="Verdana"/>
          <w:b/>
          <w:color w:val="000033"/>
        </w:rPr>
        <w:t>request a</w:t>
      </w:r>
      <w:r>
        <w:rPr>
          <w:rFonts w:ascii="Verdana" w:hAnsi="Verdana"/>
          <w:b/>
          <w:color w:val="000033"/>
        </w:rPr>
        <w:t>n emergency appointment for:</w:t>
      </w:r>
    </w:p>
    <w:p w14:paraId="32B38E03" w14:textId="77777777" w:rsidR="00CB3212" w:rsidRPr="006A6E60" w:rsidRDefault="00CB3212" w:rsidP="00CB3212">
      <w:pPr>
        <w:rPr>
          <w:b/>
        </w:rPr>
      </w:pPr>
    </w:p>
    <w:tbl>
      <w:tblPr>
        <w:tblW w:w="8722" w:type="dxa"/>
        <w:tblCellSpacing w:w="15" w:type="dxa"/>
        <w:tblCellMar>
          <w:top w:w="45" w:type="dxa"/>
          <w:left w:w="45" w:type="dxa"/>
          <w:bottom w:w="45" w:type="dxa"/>
          <w:right w:w="45" w:type="dxa"/>
        </w:tblCellMar>
        <w:tblLook w:val="04A0" w:firstRow="1" w:lastRow="0" w:firstColumn="1" w:lastColumn="0" w:noHBand="0" w:noVBand="1"/>
      </w:tblPr>
      <w:tblGrid>
        <w:gridCol w:w="3619"/>
        <w:gridCol w:w="5103"/>
      </w:tblGrid>
      <w:tr w:rsidR="00CB3212" w14:paraId="38D2D97F" w14:textId="77777777" w:rsidTr="00BF1F1B">
        <w:trPr>
          <w:tblCellSpacing w:w="15" w:type="dxa"/>
        </w:trPr>
        <w:tc>
          <w:tcPr>
            <w:tcW w:w="8662" w:type="dxa"/>
            <w:gridSpan w:val="2"/>
            <w:shd w:val="clear" w:color="auto" w:fill="BBB3BB"/>
            <w:vAlign w:val="center"/>
            <w:hideMark/>
          </w:tcPr>
          <w:p w14:paraId="2D5BE0FB" w14:textId="77777777" w:rsidR="00CB3212" w:rsidRPr="002E5911" w:rsidRDefault="00CB3212" w:rsidP="00BF1F1B">
            <w:pPr>
              <w:rPr>
                <w:rFonts w:ascii="Arial" w:hAnsi="Arial" w:cs="Arial"/>
                <w:b/>
                <w:bCs/>
              </w:rPr>
            </w:pPr>
            <w:r w:rsidRPr="002E5911">
              <w:rPr>
                <w:rFonts w:ascii="Arial" w:hAnsi="Arial" w:cs="Arial"/>
                <w:b/>
                <w:bCs/>
              </w:rPr>
              <w:t>Urgent Conditions:</w:t>
            </w:r>
          </w:p>
        </w:tc>
      </w:tr>
      <w:tr w:rsidR="00CB3212" w14:paraId="19107569" w14:textId="77777777" w:rsidTr="00BF1F1B">
        <w:trPr>
          <w:tblCellSpacing w:w="15" w:type="dxa"/>
        </w:trPr>
        <w:tc>
          <w:tcPr>
            <w:tcW w:w="3574" w:type="dxa"/>
            <w:shd w:val="clear" w:color="auto" w:fill="DCDAE7"/>
            <w:hideMark/>
          </w:tcPr>
          <w:p w14:paraId="0BEEAE96" w14:textId="77777777" w:rsidR="00CB3212" w:rsidRDefault="00CB3212" w:rsidP="00BF1F1B">
            <w:pPr>
              <w:spacing w:line="270" w:lineRule="atLeast"/>
              <w:rPr>
                <w:rFonts w:ascii="Verdana" w:hAnsi="Verdana"/>
                <w:color w:val="000033"/>
              </w:rPr>
            </w:pPr>
            <w:r>
              <w:rPr>
                <w:rFonts w:ascii="Verdana" w:hAnsi="Verdana"/>
                <w:color w:val="000033"/>
              </w:rPr>
              <w:t>Chest Pains.</w:t>
            </w:r>
          </w:p>
        </w:tc>
        <w:tc>
          <w:tcPr>
            <w:tcW w:w="5058" w:type="dxa"/>
            <w:shd w:val="clear" w:color="auto" w:fill="DCDAE7"/>
            <w:hideMark/>
          </w:tcPr>
          <w:p w14:paraId="5EAC74FA" w14:textId="77777777" w:rsidR="00CB3212" w:rsidRDefault="00CB3212" w:rsidP="00BF1F1B">
            <w:pPr>
              <w:spacing w:line="270" w:lineRule="atLeast"/>
              <w:rPr>
                <w:rFonts w:ascii="Verdana" w:hAnsi="Verdana"/>
                <w:color w:val="000033"/>
              </w:rPr>
            </w:pPr>
            <w:r>
              <w:rPr>
                <w:rFonts w:ascii="Verdana" w:hAnsi="Verdana"/>
                <w:color w:val="000033"/>
              </w:rPr>
              <w:t>Breathlessness.</w:t>
            </w:r>
          </w:p>
        </w:tc>
      </w:tr>
      <w:tr w:rsidR="00CB3212" w14:paraId="62E9ACED" w14:textId="77777777" w:rsidTr="00BF1F1B">
        <w:trPr>
          <w:tblCellSpacing w:w="15" w:type="dxa"/>
        </w:trPr>
        <w:tc>
          <w:tcPr>
            <w:tcW w:w="3574" w:type="dxa"/>
            <w:shd w:val="clear" w:color="auto" w:fill="DCDAE7"/>
            <w:hideMark/>
          </w:tcPr>
          <w:p w14:paraId="277507C6" w14:textId="77777777" w:rsidR="00CB3212" w:rsidRDefault="00CB3212" w:rsidP="00BF1F1B">
            <w:pPr>
              <w:spacing w:line="270" w:lineRule="atLeast"/>
              <w:rPr>
                <w:rFonts w:ascii="Verdana" w:hAnsi="Verdana"/>
                <w:color w:val="000033"/>
              </w:rPr>
            </w:pPr>
            <w:r>
              <w:rPr>
                <w:rFonts w:ascii="Verdana" w:hAnsi="Verdana"/>
                <w:color w:val="000033"/>
              </w:rPr>
              <w:t>Wheezing.</w:t>
            </w:r>
          </w:p>
        </w:tc>
        <w:tc>
          <w:tcPr>
            <w:tcW w:w="5058" w:type="dxa"/>
            <w:shd w:val="clear" w:color="auto" w:fill="DCDAE7"/>
            <w:hideMark/>
          </w:tcPr>
          <w:p w14:paraId="4FB80D79" w14:textId="77777777" w:rsidR="00CB3212" w:rsidRDefault="00CB3212" w:rsidP="00BF1F1B">
            <w:pPr>
              <w:spacing w:line="270" w:lineRule="atLeast"/>
              <w:rPr>
                <w:rFonts w:ascii="Verdana" w:hAnsi="Verdana"/>
                <w:color w:val="000033"/>
              </w:rPr>
            </w:pPr>
            <w:r>
              <w:rPr>
                <w:rFonts w:ascii="Verdana" w:hAnsi="Verdana"/>
                <w:color w:val="000033"/>
              </w:rPr>
              <w:t>Earache.</w:t>
            </w:r>
          </w:p>
        </w:tc>
      </w:tr>
      <w:tr w:rsidR="00CB3212" w14:paraId="13D43E4C" w14:textId="77777777" w:rsidTr="00BF1F1B">
        <w:trPr>
          <w:tblCellSpacing w:w="15" w:type="dxa"/>
        </w:trPr>
        <w:tc>
          <w:tcPr>
            <w:tcW w:w="3574" w:type="dxa"/>
            <w:shd w:val="clear" w:color="auto" w:fill="DCDAE7"/>
            <w:hideMark/>
          </w:tcPr>
          <w:p w14:paraId="399BF55C" w14:textId="77777777" w:rsidR="00CB3212" w:rsidRDefault="00CB3212" w:rsidP="00BF1F1B">
            <w:pPr>
              <w:spacing w:line="270" w:lineRule="atLeast"/>
              <w:rPr>
                <w:rFonts w:ascii="Verdana" w:hAnsi="Verdana"/>
                <w:color w:val="000033"/>
              </w:rPr>
            </w:pPr>
            <w:r>
              <w:rPr>
                <w:rFonts w:ascii="Verdana" w:hAnsi="Verdana"/>
                <w:color w:val="000033"/>
              </w:rPr>
              <w:t>Bleeding.</w:t>
            </w:r>
          </w:p>
        </w:tc>
        <w:tc>
          <w:tcPr>
            <w:tcW w:w="5058" w:type="dxa"/>
            <w:shd w:val="clear" w:color="auto" w:fill="DCDAE7"/>
            <w:hideMark/>
          </w:tcPr>
          <w:p w14:paraId="2F20AE87" w14:textId="77777777" w:rsidR="00CB3212" w:rsidRDefault="00CB3212" w:rsidP="00BF1F1B">
            <w:pPr>
              <w:spacing w:line="270" w:lineRule="atLeast"/>
              <w:rPr>
                <w:rFonts w:ascii="Verdana" w:hAnsi="Verdana"/>
                <w:color w:val="000033"/>
              </w:rPr>
            </w:pPr>
            <w:r>
              <w:rPr>
                <w:rFonts w:ascii="Verdana" w:hAnsi="Verdana"/>
                <w:color w:val="000033"/>
              </w:rPr>
              <w:t>Painful Eyes.</w:t>
            </w:r>
          </w:p>
        </w:tc>
      </w:tr>
      <w:tr w:rsidR="00CB3212" w14:paraId="3A049FF3" w14:textId="77777777" w:rsidTr="00BF1F1B">
        <w:trPr>
          <w:tblCellSpacing w:w="15" w:type="dxa"/>
        </w:trPr>
        <w:tc>
          <w:tcPr>
            <w:tcW w:w="3574" w:type="dxa"/>
            <w:shd w:val="clear" w:color="auto" w:fill="DCDAE7"/>
            <w:hideMark/>
          </w:tcPr>
          <w:p w14:paraId="5066A780" w14:textId="77777777" w:rsidR="00CB3212" w:rsidRDefault="00CB3212" w:rsidP="00BF1F1B">
            <w:pPr>
              <w:spacing w:line="270" w:lineRule="atLeast"/>
              <w:rPr>
                <w:rFonts w:ascii="Verdana" w:hAnsi="Verdana"/>
                <w:color w:val="000033"/>
              </w:rPr>
            </w:pPr>
            <w:r>
              <w:rPr>
                <w:rFonts w:ascii="Verdana" w:hAnsi="Verdana"/>
                <w:color w:val="000033"/>
              </w:rPr>
              <w:t>Blackouts.</w:t>
            </w:r>
          </w:p>
        </w:tc>
        <w:tc>
          <w:tcPr>
            <w:tcW w:w="5058" w:type="dxa"/>
            <w:shd w:val="clear" w:color="auto" w:fill="DCDAE7"/>
            <w:hideMark/>
          </w:tcPr>
          <w:p w14:paraId="0D34B4B1" w14:textId="77777777" w:rsidR="00CB3212" w:rsidRDefault="00CB3212" w:rsidP="00BF1F1B">
            <w:pPr>
              <w:spacing w:line="270" w:lineRule="atLeast"/>
              <w:rPr>
                <w:rFonts w:ascii="Verdana" w:hAnsi="Verdana"/>
                <w:color w:val="000033"/>
              </w:rPr>
            </w:pPr>
            <w:r>
              <w:rPr>
                <w:rFonts w:ascii="Verdana" w:hAnsi="Verdana"/>
                <w:color w:val="000033"/>
              </w:rPr>
              <w:t>Stomach Pains.</w:t>
            </w:r>
          </w:p>
        </w:tc>
      </w:tr>
      <w:tr w:rsidR="00CB3212" w14:paraId="5231DE5E" w14:textId="77777777" w:rsidTr="00BF1F1B">
        <w:trPr>
          <w:tblCellSpacing w:w="15" w:type="dxa"/>
        </w:trPr>
        <w:tc>
          <w:tcPr>
            <w:tcW w:w="3574" w:type="dxa"/>
            <w:shd w:val="clear" w:color="auto" w:fill="DCDAE7"/>
            <w:hideMark/>
          </w:tcPr>
          <w:p w14:paraId="5E790936" w14:textId="77777777" w:rsidR="00CB3212" w:rsidRDefault="00CB3212" w:rsidP="00BF1F1B">
            <w:pPr>
              <w:spacing w:line="270" w:lineRule="atLeast"/>
              <w:rPr>
                <w:rFonts w:ascii="Verdana" w:hAnsi="Verdana"/>
                <w:color w:val="000033"/>
              </w:rPr>
            </w:pPr>
            <w:r>
              <w:rPr>
                <w:rFonts w:ascii="Verdana" w:hAnsi="Verdana"/>
                <w:color w:val="000033"/>
              </w:rPr>
              <w:t>Any severe pain.</w:t>
            </w:r>
          </w:p>
        </w:tc>
        <w:tc>
          <w:tcPr>
            <w:tcW w:w="5058" w:type="dxa"/>
            <w:shd w:val="clear" w:color="auto" w:fill="DCDAE7"/>
            <w:hideMark/>
          </w:tcPr>
          <w:p w14:paraId="646357F2" w14:textId="77777777" w:rsidR="00CB3212" w:rsidRDefault="00CB3212" w:rsidP="00BF1F1B">
            <w:pPr>
              <w:spacing w:line="270" w:lineRule="atLeast"/>
              <w:rPr>
                <w:rFonts w:ascii="Verdana" w:hAnsi="Verdana"/>
                <w:color w:val="000033"/>
              </w:rPr>
            </w:pPr>
            <w:r>
              <w:rPr>
                <w:rFonts w:ascii="Verdana" w:hAnsi="Verdana"/>
                <w:color w:val="000033"/>
              </w:rPr>
              <w:t> </w:t>
            </w:r>
          </w:p>
        </w:tc>
      </w:tr>
    </w:tbl>
    <w:p w14:paraId="5E2C94DD" w14:textId="77777777" w:rsidR="00CB3212" w:rsidRDefault="00CB3212" w:rsidP="00CB3212"/>
    <w:p w14:paraId="6F57BE85" w14:textId="77777777" w:rsidR="00CB3212" w:rsidRDefault="00CB3212" w:rsidP="00CB3212">
      <w:pPr>
        <w:rPr>
          <w:rFonts w:ascii="Verdana" w:hAnsi="Verdana"/>
          <w:b/>
          <w:color w:val="000033"/>
        </w:rPr>
      </w:pPr>
    </w:p>
    <w:p w14:paraId="1434E529" w14:textId="77777777" w:rsidR="00CB3212" w:rsidRDefault="00CB3212"/>
    <w:p w14:paraId="4C481EA6" w14:textId="77777777" w:rsidR="00C85E13" w:rsidRDefault="00C85E13"/>
    <w:p w14:paraId="05CCAE75" w14:textId="77777777" w:rsidR="00C85E13" w:rsidRDefault="003F3D87">
      <w:r>
        <w:rPr>
          <w:sz w:val="40"/>
          <w:szCs w:val="40"/>
        </w:rPr>
        <w:t xml:space="preserve">IF SUPPLYING, </w:t>
      </w:r>
      <w:r w:rsidR="00C85E13" w:rsidRPr="00C85E13">
        <w:rPr>
          <w:sz w:val="40"/>
          <w:szCs w:val="40"/>
        </w:rPr>
        <w:t>PLEASE ONLY BRING PHOT</w:t>
      </w:r>
      <w:r>
        <w:rPr>
          <w:sz w:val="40"/>
          <w:szCs w:val="40"/>
        </w:rPr>
        <w:t xml:space="preserve">OCOPIES OF DOCUMENTS WITH </w:t>
      </w:r>
      <w:proofErr w:type="gramStart"/>
      <w:r>
        <w:rPr>
          <w:sz w:val="40"/>
          <w:szCs w:val="40"/>
        </w:rPr>
        <w:t xml:space="preserve">YOU </w:t>
      </w:r>
      <w:r w:rsidR="00C85E13">
        <w:t xml:space="preserve"> –</w:t>
      </w:r>
      <w:proofErr w:type="gramEnd"/>
      <w:r w:rsidR="00C85E13">
        <w:t xml:space="preserve"> this will speed up the registration process.</w:t>
      </w:r>
    </w:p>
    <w:p w14:paraId="184D846A" w14:textId="77777777" w:rsidR="00C91E0A" w:rsidRDefault="00C91E0A"/>
    <w:p w14:paraId="70DD9C0A" w14:textId="77777777" w:rsidR="00C91E0A" w:rsidRDefault="00C91E0A"/>
    <w:p w14:paraId="00B81B0E" w14:textId="77777777" w:rsidR="00C91E0A" w:rsidRDefault="00C91E0A">
      <w:r>
        <w:t>(If you are unable to supply any documentation it will not stop the registration process.)</w:t>
      </w:r>
    </w:p>
    <w:sectPr w:rsidR="00C91E0A" w:rsidSect="00EA3AE1">
      <w:headerReference w:type="even" r:id="rId25"/>
      <w:headerReference w:type="default" r:id="rId26"/>
      <w:footerReference w:type="even" r:id="rId27"/>
      <w:footerReference w:type="default" r:id="rId28"/>
      <w:headerReference w:type="first" r:id="rId29"/>
      <w:footerReference w:type="first" r:id="rId30"/>
      <w:pgSz w:w="11906" w:h="16838"/>
      <w:pgMar w:top="540" w:right="707" w:bottom="851"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8BFC" w14:textId="77777777" w:rsidR="006642CB" w:rsidRDefault="006642CB" w:rsidP="00EA3AE1">
      <w:r>
        <w:separator/>
      </w:r>
    </w:p>
  </w:endnote>
  <w:endnote w:type="continuationSeparator" w:id="0">
    <w:p w14:paraId="24FFBAC0" w14:textId="77777777" w:rsidR="006642CB" w:rsidRDefault="006642CB" w:rsidP="00EA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1DB3" w14:textId="77777777" w:rsidR="00362DD4" w:rsidRDefault="00362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7EF0" w14:textId="77777777" w:rsidR="00362DD4" w:rsidRDefault="00362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76E7" w14:textId="77777777" w:rsidR="00362DD4" w:rsidRDefault="00362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AB96" w14:textId="77777777" w:rsidR="006642CB" w:rsidRDefault="006642CB" w:rsidP="00EA3AE1">
      <w:r>
        <w:separator/>
      </w:r>
    </w:p>
  </w:footnote>
  <w:footnote w:type="continuationSeparator" w:id="0">
    <w:p w14:paraId="6569A66B" w14:textId="77777777" w:rsidR="006642CB" w:rsidRDefault="006642CB" w:rsidP="00EA3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C04E" w14:textId="77777777" w:rsidR="00362DD4" w:rsidRDefault="00362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963C" w14:textId="77777777" w:rsidR="00362DD4" w:rsidRDefault="00362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6D86" w14:textId="77777777" w:rsidR="00362DD4" w:rsidRDefault="00362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D94E132"/>
    <w:lvl w:ilvl="0">
      <w:numFmt w:val="bullet"/>
      <w:lvlText w:val="*"/>
      <w:lvlJc w:val="left"/>
    </w:lvl>
  </w:abstractNum>
  <w:abstractNum w:abstractNumId="1" w15:restartNumberingAfterBreak="0">
    <w:nsid w:val="244E0BD9"/>
    <w:multiLevelType w:val="multilevel"/>
    <w:tmpl w:val="7212875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EEECE1"/>
      </w:rPr>
    </w:lvl>
    <w:lvl w:ilvl="2">
      <w:start w:val="1"/>
      <w:numFmt w:val="decimal"/>
      <w:pStyle w:val="Heading3"/>
      <w:lvlText w:val="%1.%2.%3"/>
      <w:lvlJc w:val="left"/>
      <w:pPr>
        <w:ind w:left="720" w:hanging="720"/>
      </w:pPr>
      <w:rPr>
        <w:b w:val="0"/>
        <w:color w:val="000000"/>
        <w:sz w:val="24"/>
        <w:szCs w:val="24"/>
      </w:rPr>
    </w:lvl>
    <w:lvl w:ilvl="3">
      <w:start w:val="1"/>
      <w:numFmt w:val="decimal"/>
      <w:pStyle w:val="Heading4"/>
      <w:lvlText w:val="%1.%2.%3.%4"/>
      <w:lvlJc w:val="left"/>
      <w:pPr>
        <w:ind w:left="864" w:hanging="864"/>
      </w:pPr>
      <w:rPr>
        <w:b w:val="0"/>
        <w:color w:val="000000"/>
        <w:sz w:val="24"/>
        <w:szCs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1170D73"/>
    <w:multiLevelType w:val="multilevel"/>
    <w:tmpl w:val="612A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27107">
    <w:abstractNumId w:val="0"/>
    <w:lvlOverride w:ilvl="0">
      <w:lvl w:ilvl="0">
        <w:start w:val="1"/>
        <w:numFmt w:val="bullet"/>
        <w:lvlText w:val=""/>
        <w:legacy w:legacy="1" w:legacySpace="0" w:legacyIndent="360"/>
        <w:lvlJc w:val="left"/>
        <w:rPr>
          <w:rFonts w:ascii="Wingdings" w:hAnsi="Wingdings" w:hint="default"/>
        </w:rPr>
      </w:lvl>
    </w:lvlOverride>
  </w:num>
  <w:num w:numId="2" w16cid:durableId="1282345336">
    <w:abstractNumId w:val="2"/>
  </w:num>
  <w:num w:numId="3" w16cid:durableId="1991866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CF"/>
    <w:rsid w:val="000B512B"/>
    <w:rsid w:val="000C6A6E"/>
    <w:rsid w:val="000E3D18"/>
    <w:rsid w:val="001D22D1"/>
    <w:rsid w:val="002E5911"/>
    <w:rsid w:val="00362DD4"/>
    <w:rsid w:val="003C3688"/>
    <w:rsid w:val="003F3D87"/>
    <w:rsid w:val="00401672"/>
    <w:rsid w:val="00497FE5"/>
    <w:rsid w:val="004F2A00"/>
    <w:rsid w:val="006642CB"/>
    <w:rsid w:val="006953F1"/>
    <w:rsid w:val="006E4C5D"/>
    <w:rsid w:val="00A97FBF"/>
    <w:rsid w:val="00B94ECF"/>
    <w:rsid w:val="00BC31AE"/>
    <w:rsid w:val="00BF1F1B"/>
    <w:rsid w:val="00C51C57"/>
    <w:rsid w:val="00C85E13"/>
    <w:rsid w:val="00C91E0A"/>
    <w:rsid w:val="00CA73EB"/>
    <w:rsid w:val="00CB3212"/>
    <w:rsid w:val="00DB0FB6"/>
    <w:rsid w:val="00E27FCC"/>
    <w:rsid w:val="00EA3AE1"/>
    <w:rsid w:val="00F32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B61C5"/>
  <w15:chartTrackingRefBased/>
  <w15:docId w15:val="{442B24F0-9690-A140-9A1E-20049D17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ECF"/>
    <w:pPr>
      <w:widowControl w:val="0"/>
      <w:overflowPunct w:val="0"/>
      <w:autoSpaceDE w:val="0"/>
      <w:autoSpaceDN w:val="0"/>
      <w:adjustRightInd w:val="0"/>
    </w:pPr>
    <w:rPr>
      <w:rFonts w:ascii="Times New Roman" w:eastAsia="Times New Roman" w:hAnsi="Times New Roman"/>
      <w:kern w:val="28"/>
    </w:rPr>
  </w:style>
  <w:style w:type="paragraph" w:styleId="Heading1">
    <w:name w:val="heading 1"/>
    <w:basedOn w:val="Normal"/>
    <w:link w:val="Heading1Char"/>
    <w:uiPriority w:val="1"/>
    <w:qFormat/>
    <w:rsid w:val="003F3D87"/>
    <w:pPr>
      <w:widowControl/>
      <w:numPr>
        <w:numId w:val="3"/>
      </w:numPr>
      <w:overflowPunct/>
      <w:autoSpaceDE/>
      <w:autoSpaceDN/>
      <w:adjustRightInd/>
      <w:outlineLvl w:val="0"/>
    </w:pPr>
    <w:rPr>
      <w:rFonts w:ascii="Arial" w:eastAsia="Calibri" w:hAnsi="Arial" w:cs="Arial"/>
      <w:b/>
      <w:bCs/>
      <w:color w:val="1F497D"/>
      <w:kern w:val="36"/>
      <w:sz w:val="32"/>
      <w:szCs w:val="32"/>
      <w:lang w:eastAsia="en-US"/>
    </w:rPr>
  </w:style>
  <w:style w:type="paragraph" w:styleId="Heading2">
    <w:name w:val="heading 2"/>
    <w:basedOn w:val="Normal"/>
    <w:link w:val="Heading2Char"/>
    <w:uiPriority w:val="1"/>
    <w:semiHidden/>
    <w:unhideWhenUsed/>
    <w:qFormat/>
    <w:rsid w:val="003F3D87"/>
    <w:pPr>
      <w:widowControl/>
      <w:numPr>
        <w:ilvl w:val="1"/>
        <w:numId w:val="3"/>
      </w:numPr>
      <w:overflowPunct/>
      <w:autoSpaceDE/>
      <w:autoSpaceDN/>
      <w:adjustRightInd/>
      <w:spacing w:line="360" w:lineRule="auto"/>
      <w:outlineLvl w:val="1"/>
    </w:pPr>
    <w:rPr>
      <w:rFonts w:ascii="Arial" w:eastAsia="Calibri" w:hAnsi="Arial" w:cs="Arial"/>
      <w:b/>
      <w:bCs/>
      <w:color w:val="EEECE1"/>
      <w:kern w:val="0"/>
      <w:sz w:val="28"/>
      <w:szCs w:val="28"/>
      <w:lang w:eastAsia="en-US"/>
    </w:rPr>
  </w:style>
  <w:style w:type="paragraph" w:styleId="Heading3">
    <w:name w:val="heading 3"/>
    <w:basedOn w:val="Normal"/>
    <w:link w:val="Heading3Char"/>
    <w:uiPriority w:val="9"/>
    <w:semiHidden/>
    <w:unhideWhenUsed/>
    <w:qFormat/>
    <w:rsid w:val="003F3D87"/>
    <w:pPr>
      <w:widowControl/>
      <w:numPr>
        <w:ilvl w:val="2"/>
        <w:numId w:val="3"/>
      </w:numPr>
      <w:overflowPunct/>
      <w:autoSpaceDE/>
      <w:autoSpaceDN/>
      <w:adjustRightInd/>
      <w:spacing w:line="360" w:lineRule="auto"/>
      <w:outlineLvl w:val="2"/>
    </w:pPr>
    <w:rPr>
      <w:rFonts w:ascii="Arial" w:eastAsia="Calibri" w:hAnsi="Arial" w:cs="Arial"/>
      <w:kern w:val="0"/>
      <w:sz w:val="24"/>
      <w:szCs w:val="24"/>
      <w:lang w:eastAsia="en-US"/>
    </w:rPr>
  </w:style>
  <w:style w:type="paragraph" w:styleId="Heading4">
    <w:name w:val="heading 4"/>
    <w:basedOn w:val="Normal"/>
    <w:link w:val="Heading4Char"/>
    <w:uiPriority w:val="9"/>
    <w:semiHidden/>
    <w:unhideWhenUsed/>
    <w:qFormat/>
    <w:rsid w:val="003F3D87"/>
    <w:pPr>
      <w:keepNext/>
      <w:widowControl/>
      <w:numPr>
        <w:ilvl w:val="3"/>
        <w:numId w:val="3"/>
      </w:numPr>
      <w:overflowPunct/>
      <w:autoSpaceDE/>
      <w:autoSpaceDN/>
      <w:adjustRightInd/>
      <w:spacing w:before="200" w:line="360" w:lineRule="auto"/>
      <w:outlineLvl w:val="3"/>
    </w:pPr>
    <w:rPr>
      <w:rFonts w:ascii="Arial" w:eastAsia="Calibri" w:hAnsi="Arial" w:cs="Arial"/>
      <w:color w:val="000000"/>
      <w:kern w:val="0"/>
      <w:sz w:val="24"/>
      <w:szCs w:val="24"/>
    </w:rPr>
  </w:style>
  <w:style w:type="paragraph" w:styleId="Heading5">
    <w:name w:val="heading 5"/>
    <w:basedOn w:val="Normal"/>
    <w:link w:val="Heading5Char"/>
    <w:uiPriority w:val="9"/>
    <w:semiHidden/>
    <w:unhideWhenUsed/>
    <w:qFormat/>
    <w:rsid w:val="003F3D87"/>
    <w:pPr>
      <w:keepNext/>
      <w:widowControl/>
      <w:numPr>
        <w:ilvl w:val="4"/>
        <w:numId w:val="3"/>
      </w:numPr>
      <w:overflowPunct/>
      <w:autoSpaceDE/>
      <w:autoSpaceDN/>
      <w:adjustRightInd/>
      <w:spacing w:before="200" w:line="360" w:lineRule="auto"/>
      <w:outlineLvl w:val="4"/>
    </w:pPr>
    <w:rPr>
      <w:rFonts w:ascii="Arial" w:eastAsia="Calibri" w:hAnsi="Arial" w:cs="Arial"/>
      <w:color w:val="000000"/>
      <w:kern w:val="0"/>
      <w:sz w:val="24"/>
      <w:szCs w:val="24"/>
    </w:rPr>
  </w:style>
  <w:style w:type="paragraph" w:styleId="Heading6">
    <w:name w:val="heading 6"/>
    <w:basedOn w:val="Normal"/>
    <w:link w:val="Heading6Char"/>
    <w:uiPriority w:val="9"/>
    <w:semiHidden/>
    <w:unhideWhenUsed/>
    <w:qFormat/>
    <w:rsid w:val="003F3D87"/>
    <w:pPr>
      <w:keepNext/>
      <w:widowControl/>
      <w:numPr>
        <w:ilvl w:val="5"/>
        <w:numId w:val="3"/>
      </w:numPr>
      <w:overflowPunct/>
      <w:autoSpaceDE/>
      <w:autoSpaceDN/>
      <w:adjustRightInd/>
      <w:spacing w:before="200"/>
      <w:outlineLvl w:val="5"/>
    </w:pPr>
    <w:rPr>
      <w:rFonts w:ascii="Cambria" w:eastAsia="Calibri" w:hAnsi="Cambria"/>
      <w:i/>
      <w:iCs/>
      <w:color w:val="243F60"/>
      <w:kern w:val="0"/>
      <w:sz w:val="24"/>
      <w:szCs w:val="24"/>
      <w:lang w:eastAsia="en-US"/>
    </w:rPr>
  </w:style>
  <w:style w:type="paragraph" w:styleId="Heading7">
    <w:name w:val="heading 7"/>
    <w:basedOn w:val="Normal"/>
    <w:link w:val="Heading7Char"/>
    <w:uiPriority w:val="99"/>
    <w:semiHidden/>
    <w:unhideWhenUsed/>
    <w:qFormat/>
    <w:rsid w:val="003F3D87"/>
    <w:pPr>
      <w:keepNext/>
      <w:widowControl/>
      <w:numPr>
        <w:ilvl w:val="6"/>
        <w:numId w:val="3"/>
      </w:numPr>
      <w:overflowPunct/>
      <w:autoSpaceDE/>
      <w:autoSpaceDN/>
      <w:adjustRightInd/>
      <w:spacing w:before="200"/>
      <w:outlineLvl w:val="6"/>
    </w:pPr>
    <w:rPr>
      <w:rFonts w:ascii="Cambria" w:eastAsia="Calibri" w:hAnsi="Cambria"/>
      <w:i/>
      <w:iCs/>
      <w:color w:val="404040"/>
      <w:kern w:val="0"/>
      <w:sz w:val="24"/>
      <w:szCs w:val="24"/>
      <w:lang w:eastAsia="en-US"/>
    </w:rPr>
  </w:style>
  <w:style w:type="paragraph" w:styleId="Heading8">
    <w:name w:val="heading 8"/>
    <w:basedOn w:val="Normal"/>
    <w:link w:val="Heading8Char"/>
    <w:uiPriority w:val="99"/>
    <w:semiHidden/>
    <w:unhideWhenUsed/>
    <w:qFormat/>
    <w:rsid w:val="003F3D87"/>
    <w:pPr>
      <w:keepNext/>
      <w:widowControl/>
      <w:numPr>
        <w:ilvl w:val="7"/>
        <w:numId w:val="3"/>
      </w:numPr>
      <w:overflowPunct/>
      <w:autoSpaceDE/>
      <w:autoSpaceDN/>
      <w:adjustRightInd/>
      <w:spacing w:before="200"/>
      <w:outlineLvl w:val="7"/>
    </w:pPr>
    <w:rPr>
      <w:rFonts w:ascii="Cambria" w:eastAsia="Calibri" w:hAnsi="Cambria"/>
      <w:color w:val="404040"/>
      <w:kern w:val="0"/>
      <w:lang w:eastAsia="en-US"/>
    </w:rPr>
  </w:style>
  <w:style w:type="paragraph" w:styleId="Heading9">
    <w:name w:val="heading 9"/>
    <w:basedOn w:val="Normal"/>
    <w:link w:val="Heading9Char"/>
    <w:uiPriority w:val="99"/>
    <w:semiHidden/>
    <w:unhideWhenUsed/>
    <w:qFormat/>
    <w:rsid w:val="003F3D87"/>
    <w:pPr>
      <w:keepNext/>
      <w:widowControl/>
      <w:numPr>
        <w:ilvl w:val="8"/>
        <w:numId w:val="3"/>
      </w:numPr>
      <w:overflowPunct/>
      <w:autoSpaceDE/>
      <w:autoSpaceDN/>
      <w:adjustRightInd/>
      <w:spacing w:before="200"/>
      <w:outlineLvl w:val="8"/>
    </w:pPr>
    <w:rPr>
      <w:rFonts w:ascii="Cambria" w:eastAsia="Calibri" w:hAnsi="Cambria"/>
      <w:i/>
      <w:iCs/>
      <w:color w:val="404040"/>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4ECF"/>
    <w:rPr>
      <w:color w:val="0000FF"/>
      <w:u w:val="single"/>
    </w:rPr>
  </w:style>
  <w:style w:type="paragraph" w:styleId="Header">
    <w:name w:val="header"/>
    <w:basedOn w:val="Normal"/>
    <w:link w:val="HeaderChar"/>
    <w:uiPriority w:val="99"/>
    <w:unhideWhenUsed/>
    <w:rsid w:val="00EA3AE1"/>
    <w:pPr>
      <w:tabs>
        <w:tab w:val="center" w:pos="4513"/>
        <w:tab w:val="right" w:pos="9026"/>
      </w:tabs>
    </w:pPr>
  </w:style>
  <w:style w:type="character" w:customStyle="1" w:styleId="HeaderChar">
    <w:name w:val="Header Char"/>
    <w:link w:val="Header"/>
    <w:uiPriority w:val="99"/>
    <w:rsid w:val="00EA3AE1"/>
    <w:rPr>
      <w:rFonts w:ascii="Times New Roman" w:eastAsia="Times New Roman" w:hAnsi="Times New Roman"/>
      <w:kern w:val="28"/>
    </w:rPr>
  </w:style>
  <w:style w:type="paragraph" w:styleId="Footer">
    <w:name w:val="footer"/>
    <w:basedOn w:val="Normal"/>
    <w:link w:val="FooterChar"/>
    <w:uiPriority w:val="99"/>
    <w:unhideWhenUsed/>
    <w:rsid w:val="00EA3AE1"/>
    <w:pPr>
      <w:tabs>
        <w:tab w:val="center" w:pos="4513"/>
        <w:tab w:val="right" w:pos="9026"/>
      </w:tabs>
    </w:pPr>
  </w:style>
  <w:style w:type="character" w:customStyle="1" w:styleId="FooterChar">
    <w:name w:val="Footer Char"/>
    <w:link w:val="Footer"/>
    <w:uiPriority w:val="99"/>
    <w:rsid w:val="00EA3AE1"/>
    <w:rPr>
      <w:rFonts w:ascii="Times New Roman" w:eastAsia="Times New Roman" w:hAnsi="Times New Roman"/>
      <w:kern w:val="28"/>
    </w:rPr>
  </w:style>
  <w:style w:type="paragraph" w:styleId="BalloonText">
    <w:name w:val="Balloon Text"/>
    <w:basedOn w:val="Normal"/>
    <w:link w:val="BalloonTextChar"/>
    <w:uiPriority w:val="99"/>
    <w:semiHidden/>
    <w:unhideWhenUsed/>
    <w:rsid w:val="00A97FBF"/>
    <w:rPr>
      <w:rFonts w:ascii="Tahoma" w:hAnsi="Tahoma" w:cs="Tahoma"/>
      <w:sz w:val="16"/>
      <w:szCs w:val="16"/>
    </w:rPr>
  </w:style>
  <w:style w:type="character" w:customStyle="1" w:styleId="BalloonTextChar">
    <w:name w:val="Balloon Text Char"/>
    <w:link w:val="BalloonText"/>
    <w:uiPriority w:val="99"/>
    <w:semiHidden/>
    <w:rsid w:val="00A97FBF"/>
    <w:rPr>
      <w:rFonts w:ascii="Tahoma" w:eastAsia="Times New Roman" w:hAnsi="Tahoma" w:cs="Tahoma"/>
      <w:kern w:val="28"/>
      <w:sz w:val="16"/>
      <w:szCs w:val="16"/>
    </w:rPr>
  </w:style>
  <w:style w:type="character" w:customStyle="1" w:styleId="Heading1Char">
    <w:name w:val="Heading 1 Char"/>
    <w:link w:val="Heading1"/>
    <w:uiPriority w:val="1"/>
    <w:rsid w:val="003F3D87"/>
    <w:rPr>
      <w:rFonts w:ascii="Arial" w:hAnsi="Arial" w:cs="Arial"/>
      <w:b/>
      <w:bCs/>
      <w:color w:val="1F497D"/>
      <w:kern w:val="36"/>
      <w:sz w:val="32"/>
      <w:szCs w:val="32"/>
      <w:lang w:eastAsia="en-US"/>
    </w:rPr>
  </w:style>
  <w:style w:type="character" w:customStyle="1" w:styleId="Heading2Char">
    <w:name w:val="Heading 2 Char"/>
    <w:link w:val="Heading2"/>
    <w:uiPriority w:val="1"/>
    <w:semiHidden/>
    <w:rsid w:val="003F3D87"/>
    <w:rPr>
      <w:rFonts w:ascii="Arial" w:hAnsi="Arial" w:cs="Arial"/>
      <w:b/>
      <w:bCs/>
      <w:color w:val="EEECE1"/>
      <w:sz w:val="28"/>
      <w:szCs w:val="28"/>
      <w:lang w:eastAsia="en-US"/>
    </w:rPr>
  </w:style>
  <w:style w:type="character" w:customStyle="1" w:styleId="Heading3Char">
    <w:name w:val="Heading 3 Char"/>
    <w:link w:val="Heading3"/>
    <w:uiPriority w:val="9"/>
    <w:semiHidden/>
    <w:rsid w:val="003F3D87"/>
    <w:rPr>
      <w:rFonts w:ascii="Arial" w:hAnsi="Arial" w:cs="Arial"/>
      <w:sz w:val="24"/>
      <w:szCs w:val="24"/>
      <w:lang w:eastAsia="en-US"/>
    </w:rPr>
  </w:style>
  <w:style w:type="character" w:customStyle="1" w:styleId="Heading4Char">
    <w:name w:val="Heading 4 Char"/>
    <w:link w:val="Heading4"/>
    <w:uiPriority w:val="9"/>
    <w:semiHidden/>
    <w:rsid w:val="003F3D87"/>
    <w:rPr>
      <w:rFonts w:ascii="Arial" w:hAnsi="Arial" w:cs="Arial"/>
      <w:color w:val="000000"/>
      <w:sz w:val="24"/>
      <w:szCs w:val="24"/>
    </w:rPr>
  </w:style>
  <w:style w:type="character" w:customStyle="1" w:styleId="Heading5Char">
    <w:name w:val="Heading 5 Char"/>
    <w:link w:val="Heading5"/>
    <w:uiPriority w:val="9"/>
    <w:semiHidden/>
    <w:rsid w:val="003F3D87"/>
    <w:rPr>
      <w:rFonts w:ascii="Arial" w:hAnsi="Arial" w:cs="Arial"/>
      <w:color w:val="000000"/>
      <w:sz w:val="24"/>
      <w:szCs w:val="24"/>
    </w:rPr>
  </w:style>
  <w:style w:type="character" w:customStyle="1" w:styleId="Heading6Char">
    <w:name w:val="Heading 6 Char"/>
    <w:link w:val="Heading6"/>
    <w:uiPriority w:val="9"/>
    <w:semiHidden/>
    <w:rsid w:val="003F3D87"/>
    <w:rPr>
      <w:rFonts w:ascii="Cambria" w:hAnsi="Cambria"/>
      <w:i/>
      <w:iCs/>
      <w:color w:val="243F60"/>
      <w:sz w:val="24"/>
      <w:szCs w:val="24"/>
      <w:lang w:eastAsia="en-US"/>
    </w:rPr>
  </w:style>
  <w:style w:type="character" w:customStyle="1" w:styleId="Heading7Char">
    <w:name w:val="Heading 7 Char"/>
    <w:link w:val="Heading7"/>
    <w:uiPriority w:val="99"/>
    <w:semiHidden/>
    <w:rsid w:val="003F3D87"/>
    <w:rPr>
      <w:rFonts w:ascii="Cambria" w:hAnsi="Cambria"/>
      <w:i/>
      <w:iCs/>
      <w:color w:val="404040"/>
      <w:sz w:val="24"/>
      <w:szCs w:val="24"/>
      <w:lang w:eastAsia="en-US"/>
    </w:rPr>
  </w:style>
  <w:style w:type="character" w:customStyle="1" w:styleId="Heading8Char">
    <w:name w:val="Heading 8 Char"/>
    <w:link w:val="Heading8"/>
    <w:uiPriority w:val="99"/>
    <w:semiHidden/>
    <w:rsid w:val="003F3D87"/>
    <w:rPr>
      <w:rFonts w:ascii="Cambria" w:hAnsi="Cambria"/>
      <w:color w:val="404040"/>
      <w:lang w:eastAsia="en-US"/>
    </w:rPr>
  </w:style>
  <w:style w:type="character" w:customStyle="1" w:styleId="Heading9Char">
    <w:name w:val="Heading 9 Char"/>
    <w:link w:val="Heading9"/>
    <w:uiPriority w:val="99"/>
    <w:semiHidden/>
    <w:rsid w:val="003F3D87"/>
    <w:rPr>
      <w:rFonts w:ascii="Cambria" w:hAnsi="Cambria"/>
      <w:i/>
      <w:iCs/>
      <w:color w:val="404040"/>
      <w:lang w:eastAsia="en-US"/>
    </w:rPr>
  </w:style>
  <w:style w:type="paragraph" w:styleId="NormalWeb">
    <w:name w:val="Normal (Web)"/>
    <w:basedOn w:val="Normal"/>
    <w:uiPriority w:val="99"/>
    <w:semiHidden/>
    <w:unhideWhenUsed/>
    <w:rsid w:val="003F3D87"/>
    <w:pPr>
      <w:widowControl/>
      <w:overflowPunct/>
      <w:autoSpaceDE/>
      <w:autoSpaceDN/>
      <w:adjustRightInd/>
      <w:spacing w:before="100" w:beforeAutospacing="1" w:after="100" w:afterAutospacing="1"/>
    </w:pPr>
    <w:rPr>
      <w:rFonts w:eastAsia="Calibri"/>
      <w:kern w:val="0"/>
      <w:sz w:val="24"/>
      <w:szCs w:val="24"/>
    </w:rPr>
  </w:style>
  <w:style w:type="table" w:styleId="TableGrid">
    <w:name w:val="Table Grid"/>
    <w:basedOn w:val="TableNormal"/>
    <w:uiPriority w:val="59"/>
    <w:rsid w:val="002E5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aseymedicalcentre.co.uk" TargetMode="External"/><Relationship Id="rId13" Type="http://schemas.openxmlformats.org/officeDocument/2006/relationships/hyperlink" Target="http://www.nhs.uk/conditions/allergies/pages/introduction.aspx" TargetMode="External"/><Relationship Id="rId18" Type="http://schemas.openxmlformats.org/officeDocument/2006/relationships/hyperlink" Target="http://www.nhs.uk/conditions/athletes-foot/Pages/Introduction.aspx"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nhs.uk/planners/pregnancycareplanner/pages/pregnancy-test.aspx" TargetMode="External"/><Relationship Id="rId7" Type="http://schemas.openxmlformats.org/officeDocument/2006/relationships/hyperlink" Target="http://www.wallaseymedicalcentre.co.uk" TargetMode="External"/><Relationship Id="rId12" Type="http://schemas.openxmlformats.org/officeDocument/2006/relationships/hyperlink" Target="http://www.nhs.uk/conditions/haemorrhoids/Pages/What-is-it-page.aspx" TargetMode="External"/><Relationship Id="rId17" Type="http://schemas.openxmlformats.org/officeDocument/2006/relationships/hyperlink" Target="http://www.nhs.uk/conditions/warts/pages/prevention.asp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hs.uk/conditions/periods-painful/pages/introduction.aspx" TargetMode="External"/><Relationship Id="rId20" Type="http://schemas.openxmlformats.org/officeDocument/2006/relationships/hyperlink" Target="http://www.nhs.uk/conditions/emergency-contraception/pages/introduction.aspx"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livewell/coldsandflu/pages/coldsandfluhome.aspx" TargetMode="External"/><Relationship Id="rId24" Type="http://schemas.openxmlformats.org/officeDocument/2006/relationships/hyperlink" Target="http://www.nhs.uk/NHSEngland/AboutNHSservices/pharmacists/Pages/pharmacistsandchemists.asp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hs.uk/conditions/diarrhoea/pages/introduction.aspx" TargetMode="External"/><Relationship Id="rId23" Type="http://schemas.openxmlformats.org/officeDocument/2006/relationships/image" Target="media/image1.jpeg"/><Relationship Id="rId28" Type="http://schemas.openxmlformats.org/officeDocument/2006/relationships/footer" Target="footer2.xml"/><Relationship Id="rId10" Type="http://schemas.openxmlformats.org/officeDocument/2006/relationships/hyperlink" Target="http://www.nhs.uk/conditions/eczema-(atopic)/pages/introduction.aspx" TargetMode="External"/><Relationship Id="rId19" Type="http://schemas.openxmlformats.org/officeDocument/2006/relationships/hyperlink" Target="http://www.nhs.uk/Conditions/Nappy-rash/Pages/Introduction-OLD.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s.uk/conditions/acne/Pages/Introduction.aspx" TargetMode="External"/><Relationship Id="rId14" Type="http://schemas.openxmlformats.org/officeDocument/2006/relationships/hyperlink" Target="http://www.nhs.uk/conditions/headache/pages/introduction.aspx" TargetMode="External"/><Relationship Id="rId22" Type="http://schemas.openxmlformats.org/officeDocument/2006/relationships/hyperlink" Target="http://www.nhs.uk/Livewell/smoking/Pages/Gethelp.asp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Hillingdon Primary Care Trust</Company>
  <LinksUpToDate>false</LinksUpToDate>
  <CharactersWithSpaces>7435</CharactersWithSpaces>
  <SharedDoc>false</SharedDoc>
  <HLinks>
    <vt:vector size="102" baseType="variant">
      <vt:variant>
        <vt:i4>2490470</vt:i4>
      </vt:variant>
      <vt:variant>
        <vt:i4>45</vt:i4>
      </vt:variant>
      <vt:variant>
        <vt:i4>0</vt:i4>
      </vt:variant>
      <vt:variant>
        <vt:i4>5</vt:i4>
      </vt:variant>
      <vt:variant>
        <vt:lpwstr>http://www.nhs.uk/NHSEngland/AboutNHSservices/pharmacists/Pages/pharmacistsandchemists.aspx</vt:lpwstr>
      </vt:variant>
      <vt:variant>
        <vt:lpwstr/>
      </vt:variant>
      <vt:variant>
        <vt:i4>524291</vt:i4>
      </vt:variant>
      <vt:variant>
        <vt:i4>42</vt:i4>
      </vt:variant>
      <vt:variant>
        <vt:i4>0</vt:i4>
      </vt:variant>
      <vt:variant>
        <vt:i4>5</vt:i4>
      </vt:variant>
      <vt:variant>
        <vt:lpwstr>http://www.nhs.uk/Livewell/smoking/Pages/Gethelp.aspx</vt:lpwstr>
      </vt:variant>
      <vt:variant>
        <vt:lpwstr/>
      </vt:variant>
      <vt:variant>
        <vt:i4>4784134</vt:i4>
      </vt:variant>
      <vt:variant>
        <vt:i4>39</vt:i4>
      </vt:variant>
      <vt:variant>
        <vt:i4>0</vt:i4>
      </vt:variant>
      <vt:variant>
        <vt:i4>5</vt:i4>
      </vt:variant>
      <vt:variant>
        <vt:lpwstr>http://www.nhs.uk/planners/pregnancycareplanner/pages/pregnancy-test.aspx</vt:lpwstr>
      </vt:variant>
      <vt:variant>
        <vt:lpwstr/>
      </vt:variant>
      <vt:variant>
        <vt:i4>4784136</vt:i4>
      </vt:variant>
      <vt:variant>
        <vt:i4>36</vt:i4>
      </vt:variant>
      <vt:variant>
        <vt:i4>0</vt:i4>
      </vt:variant>
      <vt:variant>
        <vt:i4>5</vt:i4>
      </vt:variant>
      <vt:variant>
        <vt:lpwstr>http://www.nhs.uk/conditions/emergency-contraception/pages/introduction.aspx</vt:lpwstr>
      </vt:variant>
      <vt:variant>
        <vt:lpwstr/>
      </vt:variant>
      <vt:variant>
        <vt:i4>7012448</vt:i4>
      </vt:variant>
      <vt:variant>
        <vt:i4>33</vt:i4>
      </vt:variant>
      <vt:variant>
        <vt:i4>0</vt:i4>
      </vt:variant>
      <vt:variant>
        <vt:i4>5</vt:i4>
      </vt:variant>
      <vt:variant>
        <vt:lpwstr>http://www.nhs.uk/Conditions/Nappy-rash/Pages/Introduction-OLD.aspx</vt:lpwstr>
      </vt:variant>
      <vt:variant>
        <vt:lpwstr/>
      </vt:variant>
      <vt:variant>
        <vt:i4>7143470</vt:i4>
      </vt:variant>
      <vt:variant>
        <vt:i4>30</vt:i4>
      </vt:variant>
      <vt:variant>
        <vt:i4>0</vt:i4>
      </vt:variant>
      <vt:variant>
        <vt:i4>5</vt:i4>
      </vt:variant>
      <vt:variant>
        <vt:lpwstr>http://www.nhs.uk/conditions/athletes-foot/Pages/Introduction.aspx</vt:lpwstr>
      </vt:variant>
      <vt:variant>
        <vt:lpwstr/>
      </vt:variant>
      <vt:variant>
        <vt:i4>5439580</vt:i4>
      </vt:variant>
      <vt:variant>
        <vt:i4>27</vt:i4>
      </vt:variant>
      <vt:variant>
        <vt:i4>0</vt:i4>
      </vt:variant>
      <vt:variant>
        <vt:i4>5</vt:i4>
      </vt:variant>
      <vt:variant>
        <vt:lpwstr>http://www.nhs.uk/conditions/warts/pages/prevention.aspx</vt:lpwstr>
      </vt:variant>
      <vt:variant>
        <vt:lpwstr/>
      </vt:variant>
      <vt:variant>
        <vt:i4>6225927</vt:i4>
      </vt:variant>
      <vt:variant>
        <vt:i4>24</vt:i4>
      </vt:variant>
      <vt:variant>
        <vt:i4>0</vt:i4>
      </vt:variant>
      <vt:variant>
        <vt:i4>5</vt:i4>
      </vt:variant>
      <vt:variant>
        <vt:lpwstr>http://www.nhs.uk/conditions/periods-painful/pages/introduction.aspx</vt:lpwstr>
      </vt:variant>
      <vt:variant>
        <vt:lpwstr/>
      </vt:variant>
      <vt:variant>
        <vt:i4>2818094</vt:i4>
      </vt:variant>
      <vt:variant>
        <vt:i4>21</vt:i4>
      </vt:variant>
      <vt:variant>
        <vt:i4>0</vt:i4>
      </vt:variant>
      <vt:variant>
        <vt:i4>5</vt:i4>
      </vt:variant>
      <vt:variant>
        <vt:lpwstr>http://www.nhs.uk/conditions/diarrhoea/pages/introduction.aspx</vt:lpwstr>
      </vt:variant>
      <vt:variant>
        <vt:lpwstr/>
      </vt:variant>
      <vt:variant>
        <vt:i4>393235</vt:i4>
      </vt:variant>
      <vt:variant>
        <vt:i4>18</vt:i4>
      </vt:variant>
      <vt:variant>
        <vt:i4>0</vt:i4>
      </vt:variant>
      <vt:variant>
        <vt:i4>5</vt:i4>
      </vt:variant>
      <vt:variant>
        <vt:lpwstr>http://www.nhs.uk/conditions/headache/pages/introduction.aspx</vt:lpwstr>
      </vt:variant>
      <vt:variant>
        <vt:lpwstr/>
      </vt:variant>
      <vt:variant>
        <vt:i4>3604531</vt:i4>
      </vt:variant>
      <vt:variant>
        <vt:i4>15</vt:i4>
      </vt:variant>
      <vt:variant>
        <vt:i4>0</vt:i4>
      </vt:variant>
      <vt:variant>
        <vt:i4>5</vt:i4>
      </vt:variant>
      <vt:variant>
        <vt:lpwstr>http://www.nhs.uk/conditions/allergies/pages/introduction.aspx</vt:lpwstr>
      </vt:variant>
      <vt:variant>
        <vt:lpwstr/>
      </vt:variant>
      <vt:variant>
        <vt:i4>917568</vt:i4>
      </vt:variant>
      <vt:variant>
        <vt:i4>12</vt:i4>
      </vt:variant>
      <vt:variant>
        <vt:i4>0</vt:i4>
      </vt:variant>
      <vt:variant>
        <vt:i4>5</vt:i4>
      </vt:variant>
      <vt:variant>
        <vt:lpwstr>http://www.nhs.uk/conditions/haemorrhoids/Pages/What-is-it-page.aspx</vt:lpwstr>
      </vt:variant>
      <vt:variant>
        <vt:lpwstr/>
      </vt:variant>
      <vt:variant>
        <vt:i4>1441807</vt:i4>
      </vt:variant>
      <vt:variant>
        <vt:i4>9</vt:i4>
      </vt:variant>
      <vt:variant>
        <vt:i4>0</vt:i4>
      </vt:variant>
      <vt:variant>
        <vt:i4>5</vt:i4>
      </vt:variant>
      <vt:variant>
        <vt:lpwstr>http://www.nhs.uk/livewell/coldsandflu/pages/coldsandfluhome.aspx</vt:lpwstr>
      </vt:variant>
      <vt:variant>
        <vt:lpwstr/>
      </vt:variant>
      <vt:variant>
        <vt:i4>4390928</vt:i4>
      </vt:variant>
      <vt:variant>
        <vt:i4>6</vt:i4>
      </vt:variant>
      <vt:variant>
        <vt:i4>0</vt:i4>
      </vt:variant>
      <vt:variant>
        <vt:i4>5</vt:i4>
      </vt:variant>
      <vt:variant>
        <vt:lpwstr>http://www.nhs.uk/conditions/eczema-(atopic)/pages/introduction.aspx</vt:lpwstr>
      </vt:variant>
      <vt:variant>
        <vt:lpwstr/>
      </vt:variant>
      <vt:variant>
        <vt:i4>589842</vt:i4>
      </vt:variant>
      <vt:variant>
        <vt:i4>3</vt:i4>
      </vt:variant>
      <vt:variant>
        <vt:i4>0</vt:i4>
      </vt:variant>
      <vt:variant>
        <vt:i4>5</vt:i4>
      </vt:variant>
      <vt:variant>
        <vt:lpwstr>http://www.nhs.uk/conditions/acne/Pages/Introduction.aspx</vt:lpwstr>
      </vt:variant>
      <vt:variant>
        <vt:lpwstr/>
      </vt:variant>
      <vt:variant>
        <vt:i4>6291569</vt:i4>
      </vt:variant>
      <vt:variant>
        <vt:i4>0</vt:i4>
      </vt:variant>
      <vt:variant>
        <vt:i4>0</vt:i4>
      </vt:variant>
      <vt:variant>
        <vt:i4>5</vt:i4>
      </vt:variant>
      <vt:variant>
        <vt:lpwstr>http://www.wallaseymedicalcentre.co.uk/</vt:lpwstr>
      </vt:variant>
      <vt:variant>
        <vt:lpwstr/>
      </vt:variant>
      <vt:variant>
        <vt:i4>6291569</vt:i4>
      </vt:variant>
      <vt:variant>
        <vt:i4>0</vt:i4>
      </vt:variant>
      <vt:variant>
        <vt:i4>0</vt:i4>
      </vt:variant>
      <vt:variant>
        <vt:i4>5</vt:i4>
      </vt:variant>
      <vt:variant>
        <vt:lpwstr>http://www.wallaseymedicalcentre.co.uk/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Grishma Shah</dc:creator>
  <cp:keywords/>
  <dc:description/>
  <cp:lastModifiedBy>Claire Cherry-Hardy</cp:lastModifiedBy>
  <cp:revision>3</cp:revision>
  <cp:lastPrinted>2018-10-29T10:05:00Z</cp:lastPrinted>
  <dcterms:created xsi:type="dcterms:W3CDTF">2023-02-15T14:18:00Z</dcterms:created>
  <dcterms:modified xsi:type="dcterms:W3CDTF">2023-02-15T14:22:00Z</dcterms:modified>
</cp:coreProperties>
</file>